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sz w:val="36"/>
          <w:szCs w:val="36"/>
          <w:u w:val="single"/>
        </w:rPr>
      </w:pPr>
      <w:r w:rsidDel="00000000" w:rsidR="00000000" w:rsidRPr="00000000">
        <w:rPr>
          <w:rFonts w:ascii="Calibri" w:cs="Calibri" w:eastAsia="Calibri" w:hAnsi="Calibri"/>
          <w:b w:val="1"/>
          <w:bCs w:val="1"/>
          <w:i w:val="0"/>
          <w:iCs w:val="0"/>
          <w:smallCaps w:val="0"/>
          <w:strike w:val="0"/>
          <w:color w:val="000000"/>
          <w:sz w:val="36"/>
          <w:szCs w:val="36"/>
          <w:u w:val="single"/>
          <w:shd w:fill="auto" w:val="clear"/>
          <w:vertAlign w:val="baseline"/>
          <w:rtl w:val="0"/>
        </w:rPr>
        <w:t xml:space="preserve">Document Detectives</w:t>
      </w:r>
      <w:r w:rsidDel="00000000" w:rsidR="00000000" w:rsidRPr="00000000">
        <w:rPr>
          <w:rFonts w:ascii="Calibri" w:cs="Calibri" w:eastAsia="Calibri" w:hAnsi="Calibri"/>
          <w:b w:val="1"/>
          <w:bCs w:val="1"/>
          <w:sz w:val="36"/>
          <w:szCs w:val="36"/>
          <w:u w:val="single"/>
          <w:rtl w:val="0"/>
        </w:rPr>
        <w:t xml:space="preserve">: The Evolution of Limited Government Power</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sz w:val="24"/>
          <w:szCs w:val="24"/>
          <w:u w:val="singl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4"/>
          <w:szCs w:val="24"/>
          <w:u w:val="singl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single"/>
          <w:shd w:fill="auto" w:val="clear"/>
          <w:vertAlign w:val="baseline"/>
          <w:rtl w:val="0"/>
        </w:rPr>
        <w:t xml:space="preserve">Benchmark</w:t>
      </w:r>
      <w:r w:rsidDel="00000000" w:rsidR="00000000" w:rsidRPr="00000000">
        <w:rPr>
          <w:rFonts w:ascii="Calibri" w:cs="Calibri" w:eastAsia="Calibri" w:hAnsi="Calibri"/>
          <w:b w:val="1"/>
          <w:bCs w:val="1"/>
          <w:sz w:val="24"/>
          <w:szCs w:val="24"/>
          <w:u w:val="single"/>
          <w:rtl w:val="0"/>
        </w:rPr>
        <w:t xml:space="preserve"> of Focus</w:t>
      </w: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SS.7.CG.1.9: Describe how the U.S. Constitution limits the powers of government through separation of powers, checks and balances, individual rights, rule of law and due process of law.</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Benchmark Clarifications:</w:t>
      </w:r>
    </w:p>
    <w:p w:rsidR="00000000" w:rsidDel="00000000" w:rsidP="00000000" w:rsidRDefault="00000000" w:rsidRPr="00000000" w14:paraId="00000006">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Students will explain the concept of limited government in the U.S. Constitution.</w:t>
      </w:r>
    </w:p>
    <w:p w:rsidR="00000000" w:rsidDel="00000000" w:rsidP="00000000" w:rsidRDefault="00000000" w:rsidRPr="00000000" w14:paraId="00000007">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Students will describe and distinguish between separation of powers and checks and balances.</w:t>
      </w:r>
    </w:p>
    <w:p w:rsidR="00000000" w:rsidDel="00000000" w:rsidP="00000000" w:rsidRDefault="00000000" w:rsidRPr="00000000" w14:paraId="00000008">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Students will analyze how government power is limited by separation of powers and/or checks and balances.</w:t>
      </w:r>
    </w:p>
    <w:p w:rsidR="00000000" w:rsidDel="00000000" w:rsidP="00000000" w:rsidRDefault="00000000" w:rsidRPr="00000000" w14:paraId="00000009">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Students will recognize examples of separation of powers and checks and balances.</w:t>
      </w:r>
    </w:p>
    <w:p w:rsidR="00000000" w:rsidDel="00000000" w:rsidP="00000000" w:rsidRDefault="00000000" w:rsidRPr="00000000" w14:paraId="0000000A">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Students will recognize the influence of the U.S. Constitution on the development of other governments.</w:t>
      </w: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sz w:val="24"/>
          <w:szCs w:val="24"/>
          <w:u w:val="singl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sz w:val="24"/>
          <w:szCs w:val="24"/>
          <w:u w:val="single"/>
          <w:rtl w:val="0"/>
        </w:rPr>
        <w:t xml:space="preserve">Supporting Benchmarks</w:t>
      </w:r>
    </w:p>
    <w:p w:rsidR="00000000" w:rsidDel="00000000" w:rsidP="00000000" w:rsidRDefault="00000000" w:rsidRPr="00000000" w14:paraId="0000000D">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SS.7.CG.1.2: Trace the principles underlying America’s founding ideas on law and government.</w:t>
      </w:r>
    </w:p>
    <w:p w:rsidR="00000000" w:rsidDel="00000000" w:rsidP="00000000" w:rsidRDefault="00000000" w:rsidRPr="00000000" w14:paraId="0000000E">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SS.7.CG</w:t>
      </w:r>
      <w:r w:rsidDel="00000000" w:rsidR="00000000" w:rsidRPr="00000000">
        <w:rPr>
          <w:rFonts w:ascii="Calibri" w:cs="Calibri" w:eastAsia="Calibri" w:hAnsi="Calibri"/>
          <w:sz w:val="24"/>
          <w:szCs w:val="24"/>
          <w:rtl w:val="0"/>
        </w:rPr>
        <w:t xml:space="preserve">.1.4: Analyze how Enlightenment ideas, including Montesquieu’s view of separation of powers and John Locke’s theories related to natural law and Locke’s social contract, influenced the Founding.</w:t>
      </w:r>
    </w:p>
    <w:p w:rsidR="00000000" w:rsidDel="00000000" w:rsidP="00000000" w:rsidRDefault="00000000" w:rsidRPr="00000000" w14:paraId="0000000F">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SS.7.CG.1.6: Analyze the ideas and grievances set forth in the Declaration of Independence.</w:t>
      </w:r>
    </w:p>
    <w:p w:rsidR="00000000" w:rsidDel="00000000" w:rsidP="00000000" w:rsidRDefault="00000000" w:rsidRPr="00000000" w14:paraId="00000010">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SS.7.CG.2.4: Explain how the U.S. Constitution and the Bill of Rights safeguard individual rights.</w:t>
      </w:r>
    </w:p>
    <w:p w:rsidR="00000000" w:rsidDel="00000000" w:rsidP="00000000" w:rsidRDefault="00000000" w:rsidRPr="00000000" w14:paraId="00000011">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SS.7.CG.3.4: Explain the relationship between state and national governments as written in Article IV of the U.S. Constitution and the 10th Amendment.</w:t>
      </w:r>
    </w:p>
    <w:p w:rsidR="00000000" w:rsidDel="00000000" w:rsidP="00000000" w:rsidRDefault="00000000" w:rsidRPr="00000000" w14:paraId="00000012">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SS.7.CG.3.11: Analyze the effects of landmark Supreme Court decisions on law, liberty and the interpretation of the U.S. Constitution.</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sz w:val="24"/>
          <w:szCs w:val="24"/>
          <w:u w:val="singl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4"/>
          <w:szCs w:val="24"/>
          <w:u w:val="singl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single"/>
          <w:shd w:fill="auto" w:val="clear"/>
          <w:vertAlign w:val="baseline"/>
          <w:rtl w:val="0"/>
        </w:rPr>
        <w:t xml:space="preserve">Teacher Directions: Document Detectives Activity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Preparation: </w:t>
      </w:r>
    </w:p>
    <w:p w:rsidR="00000000" w:rsidDel="00000000" w:rsidP="00000000" w:rsidRDefault="00000000" w:rsidRPr="00000000" w14:paraId="00000016">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i w:val="0"/>
          <w:iCs w:val="0"/>
          <w:smallCaps w:val="0"/>
          <w:strike w:val="0"/>
          <w:color w:val="000000"/>
          <w:sz w:val="24"/>
          <w:szCs w:val="24"/>
          <w:shd w:fill="auto" w:val="clear"/>
          <w:vertAlign w:val="baseline"/>
        </w:rPr>
      </w:pP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Print and post each Document Detectives Station (with excerpts) around the classroom. </w:t>
      </w:r>
      <w:r w:rsidDel="00000000" w:rsidR="00000000" w:rsidRPr="00000000">
        <w:rPr>
          <w:rtl w:val="0"/>
        </w:rPr>
      </w:r>
    </w:p>
    <w:p w:rsidR="00000000" w:rsidDel="00000000" w:rsidP="00000000" w:rsidRDefault="00000000" w:rsidRPr="00000000" w14:paraId="00000017">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Provide each student or group with a Document Detectives </w:t>
      </w:r>
      <w:r w:rsidDel="00000000" w:rsidR="00000000" w:rsidRPr="00000000">
        <w:rPr>
          <w:rFonts w:ascii="Calibri" w:cs="Calibri" w:eastAsia="Calibri" w:hAnsi="Calibri"/>
          <w:sz w:val="24"/>
          <w:szCs w:val="24"/>
          <w:rtl w:val="0"/>
        </w:rPr>
        <w:t xml:space="preserve">½</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 Recording Sheet that includes the list of Big Ideas/Vocabulary Terms (A–</w:t>
      </w:r>
      <w:r w:rsidDel="00000000" w:rsidR="00000000" w:rsidRPr="00000000">
        <w:rPr>
          <w:rFonts w:ascii="Calibri" w:cs="Calibri" w:eastAsia="Calibri" w:hAnsi="Calibri"/>
          <w:sz w:val="24"/>
          <w:szCs w:val="24"/>
          <w:rtl w:val="0"/>
        </w:rPr>
        <w:t xml:space="preserve">H</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8">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Provide one vocabulary reference ½ sheet at each station. </w:t>
      </w:r>
    </w:p>
    <w:p w:rsidR="00000000" w:rsidDel="00000000" w:rsidP="00000000" w:rsidRDefault="00000000" w:rsidRPr="00000000" w14:paraId="00000019">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i w:val="0"/>
          <w:iCs w:val="0"/>
          <w:smallCaps w:val="0"/>
          <w:strike w:val="0"/>
          <w:color w:val="000000"/>
          <w:sz w:val="24"/>
          <w:szCs w:val="24"/>
          <w:shd w:fill="auto" w:val="clear"/>
          <w:vertAlign w:val="baseline"/>
        </w:rPr>
      </w:pP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Review expectations for moving between stations and working collaboratively.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Activity Procedure: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1. Have students move to a station and read the excerpt carefully.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2. Students should use the Guiding Questions at each station to help them analyze and interpret the meaning of the excerpt.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3. Based on their understanding, students will determine which Big Idea or Vocabulary  Term (A–</w:t>
      </w:r>
      <w:r w:rsidDel="00000000" w:rsidR="00000000" w:rsidRPr="00000000">
        <w:rPr>
          <w:rFonts w:ascii="Calibri" w:cs="Calibri" w:eastAsia="Calibri" w:hAnsi="Calibri"/>
          <w:sz w:val="24"/>
          <w:szCs w:val="24"/>
          <w:rtl w:val="0"/>
        </w:rPr>
        <w:t xml:space="preserve">H</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 the excerpt best represents.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4. Students will record the station number next to the corresponding letter (A–</w:t>
      </w:r>
      <w:r w:rsidDel="00000000" w:rsidR="00000000" w:rsidRPr="00000000">
        <w:rPr>
          <w:rFonts w:ascii="Calibri" w:cs="Calibri" w:eastAsia="Calibri" w:hAnsi="Calibri"/>
          <w:sz w:val="24"/>
          <w:szCs w:val="24"/>
          <w:rtl w:val="0"/>
        </w:rPr>
        <w:t xml:space="preserve">H</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 on their recording sheet.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5. After a set time (e.g., 3–5 minutes), have students rotate to the next station until all excerpts have been analyzed.</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sectPr>
          <w:pgSz w:h="12240" w:w="15840" w:orient="landscape"/>
          <w:pgMar w:bottom="720" w:top="720" w:left="720" w:right="720" w:header="0" w:footer="720"/>
          <w:pgNumType w:start="1"/>
        </w:sectPr>
      </w:pPr>
      <w:r w:rsidDel="00000000" w:rsidR="00000000" w:rsidRPr="00000000">
        <w:rPr>
          <w:rFonts w:ascii="Calibri" w:cs="Calibri" w:eastAsia="Calibri" w:hAnsi="Calibri"/>
          <w:sz w:val="24"/>
          <w:szCs w:val="24"/>
          <w:rtl w:val="0"/>
        </w:rPr>
        <w:t xml:space="preserve">6. After all rotations have been completed, have students answer the practice question on their half sheet.</w:t>
      </w:r>
    </w:p>
    <w:p w:rsidR="00000000" w:rsidDel="00000000" w:rsidP="00000000" w:rsidRDefault="00000000" w:rsidRPr="00000000" w14:paraId="00000022">
      <w:pPr>
        <w:widowControl w:val="0"/>
        <w:spacing w:line="360" w:lineRule="auto"/>
        <w:jc w:val="center"/>
        <w:rPr>
          <w:rFonts w:ascii="Calibri" w:cs="Calibri" w:eastAsia="Calibri" w:hAnsi="Calibri"/>
          <w:b w:val="1"/>
          <w:bCs w:val="1"/>
          <w:sz w:val="52"/>
          <w:szCs w:val="52"/>
          <w:u w:val="single"/>
        </w:rPr>
      </w:pPr>
      <w:r w:rsidDel="00000000" w:rsidR="00000000" w:rsidRPr="00000000">
        <w:rPr>
          <w:rFonts w:ascii="Calibri" w:cs="Calibri" w:eastAsia="Calibri" w:hAnsi="Calibri"/>
          <w:b w:val="1"/>
          <w:bCs w:val="1"/>
          <w:sz w:val="52"/>
          <w:szCs w:val="52"/>
          <w:u w:val="single"/>
          <w:rtl w:val="0"/>
        </w:rPr>
        <w:t xml:space="preserve">Station 1: John Locke - Two Treatises of Government (1689)</w:t>
      </w:r>
    </w:p>
    <w:p w:rsidR="00000000" w:rsidDel="00000000" w:rsidP="00000000" w:rsidRDefault="00000000" w:rsidRPr="00000000" w14:paraId="00000023">
      <w:pPr>
        <w:widowControl w:val="0"/>
        <w:spacing w:line="360" w:lineRule="auto"/>
        <w:jc w:val="cente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Context: </w:t>
      </w:r>
      <w:r w:rsidDel="00000000" w:rsidR="00000000" w:rsidRPr="00000000">
        <w:rPr>
          <w:rFonts w:ascii="Calibri" w:cs="Calibri" w:eastAsia="Calibri" w:hAnsi="Calibri"/>
          <w:sz w:val="28"/>
          <w:szCs w:val="28"/>
          <w:rtl w:val="0"/>
        </w:rPr>
        <w:t xml:space="preserve">Locke's ideas heavily influenced the American founders' understanding of natural law and the social contract.</w:t>
      </w:r>
      <w:r w:rsidDel="00000000" w:rsidR="00000000" w:rsidRPr="00000000">
        <w:rPr>
          <w:rtl w:val="0"/>
        </w:rPr>
      </w:r>
    </w:p>
    <w:tbl>
      <w:tblPr>
        <w:tblStyle w:val="Table1"/>
        <w:tblW w:w="144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jc w:val="center"/>
              <w:rPr>
                <w:rFonts w:ascii="Calibri" w:cs="Calibri" w:eastAsia="Calibri" w:hAnsi="Calibri"/>
                <w:b w:val="1"/>
                <w:bCs w:val="1"/>
                <w:sz w:val="52.08000183105469"/>
                <w:szCs w:val="52.08000183105469"/>
              </w:rPr>
            </w:pPr>
            <w:r w:rsidDel="00000000" w:rsidR="00000000" w:rsidRPr="00000000">
              <w:rPr>
                <w:rFonts w:ascii="Calibri" w:cs="Calibri" w:eastAsia="Calibri" w:hAnsi="Calibri"/>
                <w:i w:val="1"/>
                <w:iCs w:val="1"/>
                <w:sz w:val="70"/>
                <w:szCs w:val="70"/>
                <w:rtl w:val="0"/>
              </w:rPr>
              <w:t xml:space="preserve">The legislative cannot transfer the power of making laws to any other hands, for it being but a delegated power from the people, they who have it cannot pass it over to others.</w:t>
            </w:r>
            <w:r w:rsidDel="00000000" w:rsidR="00000000" w:rsidRPr="00000000">
              <w:rPr>
                <w:rtl w:val="0"/>
              </w:rPr>
            </w:r>
          </w:p>
        </w:tc>
      </w:tr>
    </w:tbl>
    <w:p w:rsidR="00000000" w:rsidDel="00000000" w:rsidP="00000000" w:rsidRDefault="00000000" w:rsidRPr="00000000" w14:paraId="00000025">
      <w:pPr>
        <w:widowControl w:val="0"/>
        <w:spacing w:before="0" w:line="240" w:lineRule="auto"/>
        <w:ind w:right="186.00830078125"/>
        <w:jc w:val="center"/>
        <w:rPr>
          <w:rFonts w:ascii="Calibri" w:cs="Calibri" w:eastAsia="Calibri" w:hAnsi="Calibri"/>
        </w:rPr>
      </w:pPr>
      <w:r w:rsidDel="00000000" w:rsidR="00000000" w:rsidRPr="00000000">
        <w:rPr>
          <w:rFonts w:ascii="Calibri" w:cs="Calibri" w:eastAsia="Calibri" w:hAnsi="Calibri"/>
          <w:rtl w:val="0"/>
        </w:rPr>
        <w:t xml:space="preserve">Source: </w:t>
      </w:r>
      <w:hyperlink r:id="rId6">
        <w:r w:rsidDel="00000000" w:rsidR="00000000" w:rsidRPr="00000000">
          <w:rPr>
            <w:rFonts w:ascii="Calibri" w:cs="Calibri" w:eastAsia="Calibri" w:hAnsi="Calibri"/>
            <w:color w:val="1155cc"/>
            <w:u w:val="single"/>
            <w:rtl w:val="0"/>
          </w:rPr>
          <w:t xml:space="preserve">Teaching American History</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26">
      <w:pPr>
        <w:widowControl w:val="0"/>
        <w:spacing w:before="0" w:line="240" w:lineRule="auto"/>
        <w:ind w:left="19.312744140625" w:firstLine="0"/>
        <w:rPr>
          <w:rFonts w:ascii="Calibri" w:cs="Calibri" w:eastAsia="Calibri" w:hAnsi="Calibri"/>
          <w:b w:val="1"/>
          <w:bCs w:val="1"/>
          <w:sz w:val="40.08000183105469"/>
          <w:szCs w:val="40.08000183105469"/>
        </w:rPr>
      </w:pPr>
      <w:r w:rsidDel="00000000" w:rsidR="00000000" w:rsidRPr="00000000">
        <w:rPr>
          <w:rtl w:val="0"/>
        </w:rPr>
      </w:r>
    </w:p>
    <w:p w:rsidR="00000000" w:rsidDel="00000000" w:rsidP="00000000" w:rsidRDefault="00000000" w:rsidRPr="00000000" w14:paraId="00000027">
      <w:pPr>
        <w:widowControl w:val="0"/>
        <w:spacing w:before="0" w:line="240" w:lineRule="auto"/>
        <w:ind w:left="19.312744140625" w:firstLine="0"/>
        <w:rPr>
          <w:rFonts w:ascii="Calibri" w:cs="Calibri" w:eastAsia="Calibri" w:hAnsi="Calibri"/>
          <w:b w:val="1"/>
          <w:bCs w:val="1"/>
          <w:sz w:val="40.08000183105469"/>
          <w:szCs w:val="40.08000183105469"/>
        </w:rPr>
      </w:pPr>
      <w:r w:rsidDel="00000000" w:rsidR="00000000" w:rsidRPr="00000000">
        <w:rPr>
          <w:rtl w:val="0"/>
        </w:rPr>
      </w:r>
    </w:p>
    <w:p w:rsidR="00000000" w:rsidDel="00000000" w:rsidP="00000000" w:rsidRDefault="00000000" w:rsidRPr="00000000" w14:paraId="00000028">
      <w:pPr>
        <w:widowControl w:val="0"/>
        <w:spacing w:before="0" w:line="240" w:lineRule="auto"/>
        <w:ind w:left="19.312744140625" w:firstLine="0"/>
        <w:rPr>
          <w:rFonts w:ascii="Calibri" w:cs="Calibri" w:eastAsia="Calibri" w:hAnsi="Calibri"/>
          <w:b w:val="1"/>
          <w:bCs w:val="1"/>
          <w:sz w:val="40.08000183105469"/>
          <w:szCs w:val="40.08000183105469"/>
        </w:rPr>
      </w:pPr>
      <w:r w:rsidDel="00000000" w:rsidR="00000000" w:rsidRPr="00000000">
        <w:rPr>
          <w:rFonts w:ascii="Calibri" w:cs="Calibri" w:eastAsia="Calibri" w:hAnsi="Calibri"/>
          <w:b w:val="1"/>
          <w:bCs w:val="1"/>
          <w:sz w:val="40.08000183105469"/>
          <w:szCs w:val="40.08000183105469"/>
          <w:rtl w:val="0"/>
        </w:rPr>
        <w:t xml:space="preserve">Guiding Questions: </w:t>
      </w:r>
    </w:p>
    <w:p w:rsidR="00000000" w:rsidDel="00000000" w:rsidP="00000000" w:rsidRDefault="00000000" w:rsidRPr="00000000" w14:paraId="00000029">
      <w:pPr>
        <w:widowControl w:val="0"/>
        <w:numPr>
          <w:ilvl w:val="0"/>
          <w:numId w:val="5"/>
        </w:numPr>
        <w:spacing w:before="0"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According to Locke, what is the source of legislative power?</w:t>
      </w:r>
    </w:p>
    <w:p w:rsidR="00000000" w:rsidDel="00000000" w:rsidP="00000000" w:rsidRDefault="00000000" w:rsidRPr="00000000" w14:paraId="0000002A">
      <w:pPr>
        <w:widowControl w:val="0"/>
        <w:numPr>
          <w:ilvl w:val="0"/>
          <w:numId w:val="5"/>
        </w:numPr>
        <w:spacing w:before="0"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Why can't the legislature transfer its power to others?</w:t>
      </w:r>
    </w:p>
    <w:p w:rsidR="00000000" w:rsidDel="00000000" w:rsidP="00000000" w:rsidRDefault="00000000" w:rsidRPr="00000000" w14:paraId="0000002B">
      <w:pPr>
        <w:widowControl w:val="0"/>
        <w:numPr>
          <w:ilvl w:val="0"/>
          <w:numId w:val="5"/>
        </w:numPr>
        <w:spacing w:before="0"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How does this excerpt establish limits on governmental authority?</w:t>
      </w:r>
      <w:r w:rsidDel="00000000" w:rsidR="00000000" w:rsidRPr="00000000">
        <w:br w:type="page"/>
      </w:r>
      <w:r w:rsidDel="00000000" w:rsidR="00000000" w:rsidRPr="00000000">
        <w:rPr>
          <w:rtl w:val="0"/>
        </w:rPr>
      </w:r>
    </w:p>
    <w:p w:rsidR="00000000" w:rsidDel="00000000" w:rsidP="00000000" w:rsidRDefault="00000000" w:rsidRPr="00000000" w14:paraId="0000002C">
      <w:pPr>
        <w:widowControl w:val="0"/>
        <w:spacing w:line="360" w:lineRule="auto"/>
        <w:jc w:val="center"/>
        <w:rPr>
          <w:rFonts w:ascii="Calibri" w:cs="Calibri" w:eastAsia="Calibri" w:hAnsi="Calibri"/>
          <w:b w:val="1"/>
          <w:bCs w:val="1"/>
          <w:sz w:val="52"/>
          <w:szCs w:val="52"/>
          <w:u w:val="single"/>
        </w:rPr>
      </w:pPr>
      <w:r w:rsidDel="00000000" w:rsidR="00000000" w:rsidRPr="00000000">
        <w:rPr>
          <w:rFonts w:ascii="Calibri" w:cs="Calibri" w:eastAsia="Calibri" w:hAnsi="Calibri"/>
          <w:b w:val="1"/>
          <w:bCs w:val="1"/>
          <w:sz w:val="52"/>
          <w:szCs w:val="52"/>
          <w:u w:val="single"/>
          <w:rtl w:val="0"/>
        </w:rPr>
        <w:t xml:space="preserve">Station 2: Montesquieu - The Spirit of the Laws (1748)</w:t>
      </w:r>
    </w:p>
    <w:p w:rsidR="00000000" w:rsidDel="00000000" w:rsidP="00000000" w:rsidRDefault="00000000" w:rsidRPr="00000000" w14:paraId="0000002D">
      <w:pPr>
        <w:widowControl w:val="0"/>
        <w:spacing w:line="360" w:lineRule="auto"/>
        <w:jc w:val="center"/>
        <w:rPr>
          <w:rFonts w:ascii="Calibri" w:cs="Calibri" w:eastAsia="Calibri" w:hAnsi="Calibri"/>
          <w:sz w:val="28"/>
          <w:szCs w:val="28"/>
        </w:rPr>
      </w:pPr>
      <w:r w:rsidDel="00000000" w:rsidR="00000000" w:rsidRPr="00000000">
        <w:rPr>
          <w:rFonts w:ascii="Calibri" w:cs="Calibri" w:eastAsia="Calibri" w:hAnsi="Calibri"/>
          <w:b w:val="1"/>
          <w:bCs w:val="1"/>
          <w:sz w:val="28"/>
          <w:szCs w:val="28"/>
          <w:rtl w:val="0"/>
        </w:rPr>
        <w:t xml:space="preserve">Context: </w:t>
      </w:r>
      <w:r w:rsidDel="00000000" w:rsidR="00000000" w:rsidRPr="00000000">
        <w:rPr>
          <w:rFonts w:ascii="Calibri" w:cs="Calibri" w:eastAsia="Calibri" w:hAnsi="Calibri"/>
          <w:sz w:val="28"/>
          <w:szCs w:val="28"/>
          <w:rtl w:val="0"/>
        </w:rPr>
        <w:t xml:space="preserve">Montesquieu's theory of separation of powers became a cornerstone of the U.S. Constitution's structure.</w:t>
      </w:r>
    </w:p>
    <w:tbl>
      <w:tblPr>
        <w:tblStyle w:val="Table2"/>
        <w:tblW w:w="144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line="240" w:lineRule="auto"/>
              <w:jc w:val="center"/>
              <w:rPr>
                <w:rFonts w:ascii="Calibri" w:cs="Calibri" w:eastAsia="Calibri" w:hAnsi="Calibri"/>
                <w:b w:val="1"/>
                <w:bCs w:val="1"/>
                <w:sz w:val="52.08000183105469"/>
                <w:szCs w:val="52.08000183105469"/>
              </w:rPr>
            </w:pPr>
            <w:r w:rsidDel="00000000" w:rsidR="00000000" w:rsidRPr="00000000">
              <w:rPr>
                <w:rFonts w:ascii="Calibri" w:cs="Calibri" w:eastAsia="Calibri" w:hAnsi="Calibri"/>
                <w:i w:val="1"/>
                <w:iCs w:val="1"/>
                <w:sz w:val="70"/>
                <w:szCs w:val="70"/>
                <w:rtl w:val="0"/>
              </w:rPr>
              <w:t xml:space="preserve">When the legislative and executive powers are united in the same person, or in the same body of magistrates, there can be no liberty; because apprehensions may arise, lest the same monarch or senate should enact tyrannical laws, to execute them in a tyrannical manner.</w:t>
            </w:r>
            <w:r w:rsidDel="00000000" w:rsidR="00000000" w:rsidRPr="00000000">
              <w:rPr>
                <w:rtl w:val="0"/>
              </w:rPr>
            </w:r>
          </w:p>
        </w:tc>
      </w:tr>
    </w:tbl>
    <w:p w:rsidR="00000000" w:rsidDel="00000000" w:rsidP="00000000" w:rsidRDefault="00000000" w:rsidRPr="00000000" w14:paraId="0000002F">
      <w:pPr>
        <w:widowControl w:val="0"/>
        <w:spacing w:before="0" w:line="240" w:lineRule="auto"/>
        <w:ind w:left="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Source: </w:t>
      </w:r>
      <w:hyperlink r:id="rId7">
        <w:r w:rsidDel="00000000" w:rsidR="00000000" w:rsidRPr="00000000">
          <w:rPr>
            <w:rFonts w:ascii="Calibri" w:cs="Calibri" w:eastAsia="Calibri" w:hAnsi="Calibri"/>
            <w:color w:val="1155cc"/>
            <w:sz w:val="24"/>
            <w:szCs w:val="24"/>
            <w:u w:val="single"/>
            <w:rtl w:val="0"/>
          </w:rPr>
          <w:t xml:space="preserve">The National Constitution Center</w:t>
        </w:r>
      </w:hyperlink>
      <w:r w:rsidDel="00000000" w:rsidR="00000000" w:rsidRPr="00000000">
        <w:rPr>
          <w:rtl w:val="0"/>
        </w:rPr>
      </w:r>
    </w:p>
    <w:p w:rsidR="00000000" w:rsidDel="00000000" w:rsidP="00000000" w:rsidRDefault="00000000" w:rsidRPr="00000000" w14:paraId="00000030">
      <w:pPr>
        <w:widowControl w:val="0"/>
        <w:spacing w:before="0" w:line="240" w:lineRule="auto"/>
        <w:ind w:left="0" w:firstLine="0"/>
        <w:rPr>
          <w:rFonts w:ascii="Calibri" w:cs="Calibri" w:eastAsia="Calibri" w:hAnsi="Calibri"/>
          <w:b w:val="1"/>
          <w:bCs w:val="1"/>
          <w:sz w:val="40.08000183105469"/>
          <w:szCs w:val="40.08000183105469"/>
        </w:rPr>
      </w:pPr>
      <w:r w:rsidDel="00000000" w:rsidR="00000000" w:rsidRPr="00000000">
        <w:rPr>
          <w:rtl w:val="0"/>
        </w:rPr>
      </w:r>
    </w:p>
    <w:p w:rsidR="00000000" w:rsidDel="00000000" w:rsidP="00000000" w:rsidRDefault="00000000" w:rsidRPr="00000000" w14:paraId="00000031">
      <w:pPr>
        <w:widowControl w:val="0"/>
        <w:spacing w:before="0" w:line="240" w:lineRule="auto"/>
        <w:ind w:left="0" w:firstLine="0"/>
        <w:rPr>
          <w:rFonts w:ascii="Calibri" w:cs="Calibri" w:eastAsia="Calibri" w:hAnsi="Calibri"/>
          <w:b w:val="1"/>
          <w:bCs w:val="1"/>
          <w:sz w:val="40.08000183105469"/>
          <w:szCs w:val="40.08000183105469"/>
        </w:rPr>
      </w:pPr>
      <w:r w:rsidDel="00000000" w:rsidR="00000000" w:rsidRPr="00000000">
        <w:rPr>
          <w:rFonts w:ascii="Calibri" w:cs="Calibri" w:eastAsia="Calibri" w:hAnsi="Calibri"/>
          <w:b w:val="1"/>
          <w:bCs w:val="1"/>
          <w:sz w:val="40.08000183105469"/>
          <w:szCs w:val="40.08000183105469"/>
          <w:rtl w:val="0"/>
        </w:rPr>
        <w:t xml:space="preserve">Guiding Questions: </w:t>
      </w:r>
    </w:p>
    <w:p w:rsidR="00000000" w:rsidDel="00000000" w:rsidP="00000000" w:rsidRDefault="00000000" w:rsidRPr="00000000" w14:paraId="00000032">
      <w:pPr>
        <w:widowControl w:val="0"/>
        <w:numPr>
          <w:ilvl w:val="0"/>
          <w:numId w:val="15"/>
        </w:numPr>
        <w:spacing w:before="0"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What danger does Montesquieu identify when legislative and executive powers are combined?</w:t>
      </w:r>
    </w:p>
    <w:p w:rsidR="00000000" w:rsidDel="00000000" w:rsidP="00000000" w:rsidRDefault="00000000" w:rsidRPr="00000000" w14:paraId="00000033">
      <w:pPr>
        <w:widowControl w:val="0"/>
        <w:numPr>
          <w:ilvl w:val="0"/>
          <w:numId w:val="15"/>
        </w:numPr>
        <w:spacing w:before="0"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How does separating powers limit government power?</w:t>
      </w:r>
    </w:p>
    <w:p w:rsidR="00000000" w:rsidDel="00000000" w:rsidP="00000000" w:rsidRDefault="00000000" w:rsidRPr="00000000" w14:paraId="00000034">
      <w:pPr>
        <w:widowControl w:val="0"/>
        <w:numPr>
          <w:ilvl w:val="0"/>
          <w:numId w:val="15"/>
        </w:numPr>
        <w:spacing w:before="0"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How might this idea influence the structure of American government?</w:t>
      </w:r>
      <w:r w:rsidDel="00000000" w:rsidR="00000000" w:rsidRPr="00000000">
        <w:br w:type="page"/>
      </w: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Calibri" w:cs="Calibri" w:eastAsia="Calibri" w:hAnsi="Calibri"/>
          <w:b w:val="1"/>
          <w:bCs w:val="1"/>
          <w:i w:val="0"/>
          <w:iCs w:val="0"/>
          <w:smallCaps w:val="0"/>
          <w:strike w:val="0"/>
          <w:sz w:val="52"/>
          <w:szCs w:val="52"/>
          <w:u w:val="single"/>
          <w:shd w:fill="auto" w:val="clear"/>
          <w:vertAlign w:val="baseline"/>
        </w:rPr>
      </w:pPr>
      <w:r w:rsidDel="00000000" w:rsidR="00000000" w:rsidRPr="00000000">
        <w:rPr>
          <w:rFonts w:ascii="Calibri" w:cs="Calibri" w:eastAsia="Calibri" w:hAnsi="Calibri"/>
          <w:b w:val="1"/>
          <w:bCs w:val="1"/>
          <w:i w:val="0"/>
          <w:iCs w:val="0"/>
          <w:smallCaps w:val="0"/>
          <w:strike w:val="0"/>
          <w:sz w:val="52"/>
          <w:szCs w:val="52"/>
          <w:u w:val="single"/>
          <w:shd w:fill="auto" w:val="clear"/>
          <w:vertAlign w:val="baseline"/>
          <w:rtl w:val="0"/>
        </w:rPr>
        <w:t xml:space="preserve">Station </w:t>
      </w:r>
      <w:r w:rsidDel="00000000" w:rsidR="00000000" w:rsidRPr="00000000">
        <w:rPr>
          <w:rFonts w:ascii="Calibri" w:cs="Calibri" w:eastAsia="Calibri" w:hAnsi="Calibri"/>
          <w:b w:val="1"/>
          <w:bCs w:val="1"/>
          <w:sz w:val="52"/>
          <w:szCs w:val="52"/>
          <w:u w:val="single"/>
          <w:rtl w:val="0"/>
        </w:rPr>
        <w:t xml:space="preserve">3</w:t>
      </w:r>
      <w:r w:rsidDel="00000000" w:rsidR="00000000" w:rsidRPr="00000000">
        <w:rPr>
          <w:rFonts w:ascii="Calibri" w:cs="Calibri" w:eastAsia="Calibri" w:hAnsi="Calibri"/>
          <w:b w:val="1"/>
          <w:bCs w:val="1"/>
          <w:i w:val="0"/>
          <w:iCs w:val="0"/>
          <w:smallCaps w:val="0"/>
          <w:strike w:val="0"/>
          <w:sz w:val="52"/>
          <w:szCs w:val="52"/>
          <w:u w:val="single"/>
          <w:shd w:fill="auto" w:val="clear"/>
          <w:vertAlign w:val="baseline"/>
          <w:rtl w:val="0"/>
        </w:rPr>
        <w:t xml:space="preserve">: </w:t>
      </w:r>
      <w:r w:rsidDel="00000000" w:rsidR="00000000" w:rsidRPr="00000000">
        <w:rPr>
          <w:rFonts w:ascii="Calibri" w:cs="Calibri" w:eastAsia="Calibri" w:hAnsi="Calibri"/>
          <w:b w:val="1"/>
          <w:bCs w:val="1"/>
          <w:sz w:val="52"/>
          <w:szCs w:val="52"/>
          <w:u w:val="single"/>
          <w:rtl w:val="0"/>
        </w:rPr>
        <w:t xml:space="preserve">Declaration of Independence</w:t>
      </w:r>
      <w:r w:rsidDel="00000000" w:rsidR="00000000" w:rsidRPr="00000000">
        <w:rPr>
          <w:rFonts w:ascii="Calibri" w:cs="Calibri" w:eastAsia="Calibri" w:hAnsi="Calibri"/>
          <w:b w:val="1"/>
          <w:bCs w:val="1"/>
          <w:sz w:val="52"/>
          <w:szCs w:val="52"/>
          <w:u w:val="single"/>
          <w:rtl w:val="0"/>
        </w:rPr>
        <w:t xml:space="preserve"> (1776)</w:t>
      </w:r>
      <w:r w:rsidDel="00000000" w:rsidR="00000000" w:rsidRPr="00000000">
        <w:rPr>
          <w:rtl w:val="0"/>
        </w:rPr>
      </w:r>
    </w:p>
    <w:p w:rsidR="00000000" w:rsidDel="00000000" w:rsidP="00000000" w:rsidRDefault="00000000" w:rsidRPr="00000000" w14:paraId="00000036">
      <w:pPr>
        <w:widowControl w:val="0"/>
        <w:spacing w:line="360" w:lineRule="auto"/>
        <w:jc w:val="cente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Context: </w:t>
      </w:r>
      <w:r w:rsidDel="00000000" w:rsidR="00000000" w:rsidRPr="00000000">
        <w:rPr>
          <w:rFonts w:ascii="Calibri" w:cs="Calibri" w:eastAsia="Calibri" w:hAnsi="Calibri"/>
          <w:sz w:val="28"/>
          <w:szCs w:val="28"/>
          <w:rtl w:val="0"/>
        </w:rPr>
        <w:t xml:space="preserve">The founding document that established the philosophical basis for American independence and limited government.</w:t>
      </w:r>
      <w:r w:rsidDel="00000000" w:rsidR="00000000" w:rsidRPr="00000000">
        <w:rPr>
          <w:rtl w:val="0"/>
        </w:rPr>
      </w:r>
    </w:p>
    <w:tbl>
      <w:tblPr>
        <w:tblStyle w:val="Table3"/>
        <w:tblW w:w="144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jc w:val="center"/>
              <w:rPr>
                <w:rFonts w:ascii="Calibri" w:cs="Calibri" w:eastAsia="Calibri" w:hAnsi="Calibri"/>
                <w:b w:val="1"/>
                <w:bCs w:val="1"/>
                <w:sz w:val="52.08000183105469"/>
                <w:szCs w:val="52.08000183105469"/>
              </w:rPr>
            </w:pPr>
            <w:r w:rsidDel="00000000" w:rsidR="00000000" w:rsidRPr="00000000">
              <w:rPr>
                <w:rFonts w:ascii="Calibri" w:cs="Calibri" w:eastAsia="Calibri" w:hAnsi="Calibri"/>
                <w:i w:val="1"/>
                <w:iCs w:val="1"/>
                <w:sz w:val="70"/>
                <w:szCs w:val="70"/>
                <w:rtl w:val="0"/>
              </w:rPr>
              <w:t xml:space="preserve">That to secure these rights, Governments are instituted among Men, deriving their just powers from the consent of the governed, --That whenever any Form of Government becomes destructive of these ends, it is the Right of the People to alter or to abolish it</w:t>
            </w:r>
            <w:r w:rsidDel="00000000" w:rsidR="00000000" w:rsidRPr="00000000">
              <w:rPr>
                <w:rtl w:val="0"/>
              </w:rPr>
            </w:r>
          </w:p>
        </w:tc>
      </w:tr>
    </w:tbl>
    <w:p w:rsidR="00000000" w:rsidDel="00000000" w:rsidP="00000000" w:rsidRDefault="00000000" w:rsidRPr="00000000" w14:paraId="00000038">
      <w:pPr>
        <w:widowControl w:val="0"/>
        <w:spacing w:line="240" w:lineRule="auto"/>
        <w:jc w:val="center"/>
        <w:rPr>
          <w:rFonts w:ascii="Calibri" w:cs="Calibri" w:eastAsia="Calibri" w:hAnsi="Calibri"/>
          <w:sz w:val="50.08000183105469"/>
          <w:szCs w:val="50.08000183105469"/>
        </w:rPr>
      </w:pPr>
      <w:r w:rsidDel="00000000" w:rsidR="00000000" w:rsidRPr="00000000">
        <w:rPr>
          <w:rFonts w:ascii="Calibri" w:cs="Calibri" w:eastAsia="Calibri" w:hAnsi="Calibri"/>
          <w:rtl w:val="0"/>
        </w:rPr>
        <w:t xml:space="preserve">Source: </w:t>
      </w:r>
      <w:hyperlink r:id="rId8">
        <w:r w:rsidDel="00000000" w:rsidR="00000000" w:rsidRPr="00000000">
          <w:rPr>
            <w:rFonts w:ascii="Calibri" w:cs="Calibri" w:eastAsia="Calibri" w:hAnsi="Calibri"/>
            <w:color w:val="1155cc"/>
            <w:u w:val="single"/>
            <w:rtl w:val="0"/>
          </w:rPr>
          <w:t xml:space="preserve">The National Archives</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312744140625" w:right="0" w:firstLine="0"/>
        <w:jc w:val="left"/>
        <w:rPr>
          <w:rFonts w:ascii="Calibri" w:cs="Calibri" w:eastAsia="Calibri" w:hAnsi="Calibri"/>
          <w:b w:val="1"/>
          <w:bCs w:val="1"/>
          <w:sz w:val="40.08000183105469"/>
          <w:szCs w:val="40.08000183105469"/>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312744140625" w:right="0" w:firstLine="0"/>
        <w:jc w:val="left"/>
        <w:rPr>
          <w:rFonts w:ascii="Calibri" w:cs="Calibri" w:eastAsia="Calibri" w:hAnsi="Calibri"/>
          <w:b w:val="1"/>
          <w:bCs w:val="1"/>
          <w:i w:val="0"/>
          <w:iCs w:val="0"/>
          <w:smallCaps w:val="0"/>
          <w:strike w:val="0"/>
          <w:color w:val="000000"/>
          <w:sz w:val="40.08000183105469"/>
          <w:szCs w:val="40.08000183105469"/>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08000183105469"/>
          <w:szCs w:val="40.08000183105469"/>
          <w:u w:val="none"/>
          <w:shd w:fill="auto" w:val="clear"/>
          <w:vertAlign w:val="baseline"/>
          <w:rtl w:val="0"/>
        </w:rPr>
        <w:t xml:space="preserve">Guiding Questions: </w:t>
      </w:r>
    </w:p>
    <w:p w:rsidR="00000000" w:rsidDel="00000000" w:rsidP="00000000" w:rsidRDefault="00000000" w:rsidRPr="00000000" w14:paraId="0000003B">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According to this excerpt, what is the source of government's power?</w:t>
      </w:r>
    </w:p>
    <w:p w:rsidR="00000000" w:rsidDel="00000000" w:rsidP="00000000" w:rsidRDefault="00000000" w:rsidRPr="00000000" w14:paraId="0000003C">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What happens when government fails to protect people's rights?</w:t>
      </w:r>
    </w:p>
    <w:p w:rsidR="00000000" w:rsidDel="00000000" w:rsidP="00000000" w:rsidRDefault="00000000" w:rsidRPr="00000000" w14:paraId="0000003D">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How does this establish limits on what government can do?</w:t>
      </w:r>
      <w:r w:rsidDel="00000000" w:rsidR="00000000" w:rsidRPr="00000000">
        <w:rPr>
          <w:rtl w:val="0"/>
        </w:rPr>
      </w:r>
    </w:p>
    <w:p w:rsidR="00000000" w:rsidDel="00000000" w:rsidP="00000000" w:rsidRDefault="00000000" w:rsidRPr="00000000" w14:paraId="0000003E">
      <w:pPr>
        <w:widowControl w:val="0"/>
        <w:spacing w:line="240" w:lineRule="auto"/>
        <w:ind w:left="0" w:right="990.076904296875" w:firstLine="0"/>
        <w:rPr>
          <w:rFonts w:ascii="Calibri" w:cs="Calibri" w:eastAsia="Calibri" w:hAnsi="Calibri"/>
          <w:b w:val="1"/>
          <w:bCs w:val="1"/>
          <w:sz w:val="52.08000183105469"/>
          <w:szCs w:val="52.08000183105469"/>
          <w:u w:val="single"/>
        </w:rPr>
      </w:pPr>
      <w:r w:rsidDel="00000000" w:rsidR="00000000" w:rsidRPr="00000000">
        <w:rPr>
          <w:rtl w:val="0"/>
        </w:rPr>
      </w:r>
    </w:p>
    <w:p w:rsidR="00000000" w:rsidDel="00000000" w:rsidP="00000000" w:rsidRDefault="00000000" w:rsidRPr="00000000" w14:paraId="0000003F">
      <w:pPr>
        <w:widowControl w:val="0"/>
        <w:spacing w:line="240" w:lineRule="auto"/>
        <w:ind w:left="0" w:right="990.076904296875" w:firstLine="0"/>
        <w:rPr>
          <w:rFonts w:ascii="Calibri" w:cs="Calibri" w:eastAsia="Calibri" w:hAnsi="Calibri"/>
          <w:b w:val="1"/>
          <w:bCs w:val="1"/>
          <w:sz w:val="52.08000183105469"/>
          <w:szCs w:val="52.08000183105469"/>
          <w:u w:val="single"/>
        </w:rPr>
      </w:pPr>
      <w:r w:rsidDel="00000000" w:rsidR="00000000" w:rsidRPr="00000000">
        <w:rPr>
          <w:rtl w:val="0"/>
        </w:rPr>
      </w:r>
    </w:p>
    <w:p w:rsidR="00000000" w:rsidDel="00000000" w:rsidP="00000000" w:rsidRDefault="00000000" w:rsidRPr="00000000" w14:paraId="00000040">
      <w:pPr>
        <w:widowControl w:val="0"/>
        <w:spacing w:line="360" w:lineRule="auto"/>
        <w:jc w:val="center"/>
        <w:rPr>
          <w:rFonts w:ascii="Calibri" w:cs="Calibri" w:eastAsia="Calibri" w:hAnsi="Calibri"/>
          <w:b w:val="1"/>
          <w:bCs w:val="1"/>
          <w:sz w:val="52"/>
          <w:szCs w:val="52"/>
          <w:u w:val="single"/>
        </w:rPr>
      </w:pPr>
      <w:r w:rsidDel="00000000" w:rsidR="00000000" w:rsidRPr="00000000">
        <w:rPr>
          <w:rFonts w:ascii="Calibri" w:cs="Calibri" w:eastAsia="Calibri" w:hAnsi="Calibri"/>
          <w:b w:val="1"/>
          <w:bCs w:val="1"/>
          <w:sz w:val="52"/>
          <w:szCs w:val="52"/>
          <w:u w:val="single"/>
          <w:rtl w:val="0"/>
        </w:rPr>
        <w:t xml:space="preserve">Station 4: Federalist No. 51 (1788)</w:t>
      </w:r>
    </w:p>
    <w:p w:rsidR="00000000" w:rsidDel="00000000" w:rsidP="00000000" w:rsidRDefault="00000000" w:rsidRPr="00000000" w14:paraId="00000041">
      <w:pPr>
        <w:widowControl w:val="0"/>
        <w:spacing w:line="360" w:lineRule="auto"/>
        <w:jc w:val="cente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Context: </w:t>
      </w:r>
      <w:r w:rsidDel="00000000" w:rsidR="00000000" w:rsidRPr="00000000">
        <w:rPr>
          <w:rFonts w:ascii="Calibri" w:cs="Calibri" w:eastAsia="Calibri" w:hAnsi="Calibri"/>
          <w:sz w:val="28"/>
          <w:szCs w:val="28"/>
          <w:rtl w:val="0"/>
        </w:rPr>
        <w:t xml:space="preserve">James Madison explains how the Constitution's structure prevents any one branch from becoming too powerful.</w:t>
      </w:r>
      <w:r w:rsidDel="00000000" w:rsidR="00000000" w:rsidRPr="00000000">
        <w:rPr>
          <w:rtl w:val="0"/>
        </w:rPr>
      </w:r>
    </w:p>
    <w:tbl>
      <w:tblPr>
        <w:tblStyle w:val="Table4"/>
        <w:tblW w:w="144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jc w:val="center"/>
              <w:rPr>
                <w:rFonts w:ascii="Calibri" w:cs="Calibri" w:eastAsia="Calibri" w:hAnsi="Calibri"/>
                <w:b w:val="1"/>
                <w:bCs w:val="1"/>
                <w:sz w:val="52.08000183105469"/>
                <w:szCs w:val="52.08000183105469"/>
              </w:rPr>
            </w:pPr>
            <w:r w:rsidDel="00000000" w:rsidR="00000000" w:rsidRPr="00000000">
              <w:rPr>
                <w:rFonts w:ascii="Calibri" w:cs="Calibri" w:eastAsia="Calibri" w:hAnsi="Calibri"/>
                <w:i w:val="1"/>
                <w:iCs w:val="1"/>
                <w:sz w:val="70"/>
                <w:szCs w:val="70"/>
                <w:rtl w:val="0"/>
              </w:rPr>
              <w:t xml:space="preserve">Ambition must be made to counteract ambition... If men were angels, no government would be necessary. If angels were to govern men, neither external nor internal controls on government would be necessary.</w:t>
            </w:r>
            <w:r w:rsidDel="00000000" w:rsidR="00000000" w:rsidRPr="00000000">
              <w:rPr>
                <w:rtl w:val="0"/>
              </w:rPr>
            </w:r>
          </w:p>
        </w:tc>
      </w:tr>
    </w:tbl>
    <w:p w:rsidR="00000000" w:rsidDel="00000000" w:rsidP="00000000" w:rsidRDefault="00000000" w:rsidRPr="00000000" w14:paraId="00000043">
      <w:pPr>
        <w:widowControl w:val="0"/>
        <w:spacing w:line="240" w:lineRule="auto"/>
        <w:jc w:val="center"/>
        <w:rPr>
          <w:rFonts w:ascii="Calibri" w:cs="Calibri" w:eastAsia="Calibri" w:hAnsi="Calibri"/>
          <w:sz w:val="50.08000183105469"/>
          <w:szCs w:val="50.08000183105469"/>
        </w:rPr>
      </w:pPr>
      <w:r w:rsidDel="00000000" w:rsidR="00000000" w:rsidRPr="00000000">
        <w:rPr>
          <w:rFonts w:ascii="Calibri" w:cs="Calibri" w:eastAsia="Calibri" w:hAnsi="Calibri"/>
          <w:rtl w:val="0"/>
        </w:rPr>
        <w:t xml:space="preserve">Source: </w:t>
      </w:r>
      <w:hyperlink r:id="rId9">
        <w:r w:rsidDel="00000000" w:rsidR="00000000" w:rsidRPr="00000000">
          <w:rPr>
            <w:rFonts w:ascii="Calibri" w:cs="Calibri" w:eastAsia="Calibri" w:hAnsi="Calibri"/>
            <w:color w:val="1155cc"/>
            <w:u w:val="single"/>
            <w:rtl w:val="0"/>
          </w:rPr>
          <w:t xml:space="preserve">The Library of Congress</w:t>
        </w:r>
      </w:hyperlink>
      <w:r w:rsidDel="00000000" w:rsidR="00000000" w:rsidRPr="00000000">
        <w:rPr>
          <w:rtl w:val="0"/>
        </w:rPr>
      </w:r>
    </w:p>
    <w:p w:rsidR="00000000" w:rsidDel="00000000" w:rsidP="00000000" w:rsidRDefault="00000000" w:rsidRPr="00000000" w14:paraId="00000044">
      <w:pPr>
        <w:widowControl w:val="0"/>
        <w:spacing w:line="240" w:lineRule="auto"/>
        <w:ind w:left="19.312744140625" w:firstLine="0"/>
        <w:rPr>
          <w:rFonts w:ascii="Calibri" w:cs="Calibri" w:eastAsia="Calibri" w:hAnsi="Calibri"/>
          <w:b w:val="1"/>
          <w:bCs w:val="1"/>
          <w:sz w:val="40.08000183105469"/>
          <w:szCs w:val="40.08000183105469"/>
        </w:rPr>
      </w:pPr>
      <w:r w:rsidDel="00000000" w:rsidR="00000000" w:rsidRPr="00000000">
        <w:rPr>
          <w:rtl w:val="0"/>
        </w:rPr>
      </w:r>
    </w:p>
    <w:p w:rsidR="00000000" w:rsidDel="00000000" w:rsidP="00000000" w:rsidRDefault="00000000" w:rsidRPr="00000000" w14:paraId="00000045">
      <w:pPr>
        <w:widowControl w:val="0"/>
        <w:spacing w:line="240" w:lineRule="auto"/>
        <w:ind w:left="19.312744140625" w:firstLine="0"/>
        <w:rPr>
          <w:rFonts w:ascii="Calibri" w:cs="Calibri" w:eastAsia="Calibri" w:hAnsi="Calibri"/>
          <w:b w:val="1"/>
          <w:bCs w:val="1"/>
          <w:sz w:val="40.08000183105469"/>
          <w:szCs w:val="40.08000183105469"/>
        </w:rPr>
      </w:pPr>
      <w:r w:rsidDel="00000000" w:rsidR="00000000" w:rsidRPr="00000000">
        <w:rPr>
          <w:rFonts w:ascii="Calibri" w:cs="Calibri" w:eastAsia="Calibri" w:hAnsi="Calibri"/>
          <w:b w:val="1"/>
          <w:bCs w:val="1"/>
          <w:sz w:val="40.08000183105469"/>
          <w:szCs w:val="40.08000183105469"/>
          <w:rtl w:val="0"/>
        </w:rPr>
        <w:t xml:space="preserve">Guiding Questions: </w:t>
      </w:r>
    </w:p>
    <w:p w:rsidR="00000000" w:rsidDel="00000000" w:rsidP="00000000" w:rsidRDefault="00000000" w:rsidRPr="00000000" w14:paraId="00000046">
      <w:pPr>
        <w:widowControl w:val="0"/>
        <w:numPr>
          <w:ilvl w:val="0"/>
          <w:numId w:val="3"/>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According to Madison, why do we need controls on government?</w:t>
      </w:r>
    </w:p>
    <w:p w:rsidR="00000000" w:rsidDel="00000000" w:rsidP="00000000" w:rsidRDefault="00000000" w:rsidRPr="00000000" w14:paraId="00000047">
      <w:pPr>
        <w:widowControl w:val="0"/>
        <w:numPr>
          <w:ilvl w:val="0"/>
          <w:numId w:val="3"/>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How does "ambition counteract ambition" limit government power?</w:t>
      </w:r>
    </w:p>
    <w:p w:rsidR="00000000" w:rsidDel="00000000" w:rsidP="00000000" w:rsidRDefault="00000000" w:rsidRPr="00000000" w14:paraId="00000048">
      <w:pPr>
        <w:widowControl w:val="0"/>
        <w:numPr>
          <w:ilvl w:val="0"/>
          <w:numId w:val="3"/>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What does this suggest about human nature and the need for limited government?</w:t>
      </w:r>
    </w:p>
    <w:p w:rsidR="00000000" w:rsidDel="00000000" w:rsidP="00000000" w:rsidRDefault="00000000" w:rsidRPr="00000000" w14:paraId="00000049">
      <w:pPr>
        <w:widowControl w:val="0"/>
        <w:spacing w:line="240" w:lineRule="auto"/>
        <w:ind w:left="0" w:right="990.076904296875" w:firstLine="0"/>
        <w:rPr>
          <w:rFonts w:ascii="Calibri" w:cs="Calibri" w:eastAsia="Calibri" w:hAnsi="Calibri"/>
          <w:b w:val="1"/>
          <w:bCs w:val="1"/>
          <w:sz w:val="52.08000183105469"/>
          <w:szCs w:val="52.08000183105469"/>
          <w:u w:val="single"/>
        </w:rPr>
      </w:pPr>
      <w:r w:rsidDel="00000000" w:rsidR="00000000" w:rsidRPr="00000000">
        <w:rPr>
          <w:rtl w:val="0"/>
        </w:rPr>
      </w:r>
    </w:p>
    <w:p w:rsidR="00000000" w:rsidDel="00000000" w:rsidP="00000000" w:rsidRDefault="00000000" w:rsidRPr="00000000" w14:paraId="0000004A">
      <w:pPr>
        <w:widowControl w:val="0"/>
        <w:spacing w:line="240" w:lineRule="auto"/>
        <w:ind w:left="0" w:right="990.076904296875" w:firstLine="0"/>
        <w:rPr>
          <w:rFonts w:ascii="Calibri" w:cs="Calibri" w:eastAsia="Calibri" w:hAnsi="Calibri"/>
          <w:b w:val="1"/>
          <w:bCs w:val="1"/>
          <w:sz w:val="52.08000183105469"/>
          <w:szCs w:val="52.08000183105469"/>
          <w:u w:val="single"/>
        </w:rPr>
      </w:pPr>
      <w:r w:rsidDel="00000000" w:rsidR="00000000" w:rsidRPr="00000000">
        <w:rPr>
          <w:rtl w:val="0"/>
        </w:rPr>
      </w:r>
    </w:p>
    <w:p w:rsidR="00000000" w:rsidDel="00000000" w:rsidP="00000000" w:rsidRDefault="00000000" w:rsidRPr="00000000" w14:paraId="0000004B">
      <w:pPr>
        <w:widowControl w:val="0"/>
        <w:spacing w:line="240" w:lineRule="auto"/>
        <w:ind w:left="0" w:right="990.076904296875" w:firstLine="0"/>
        <w:rPr>
          <w:rFonts w:ascii="Calibri" w:cs="Calibri" w:eastAsia="Calibri" w:hAnsi="Calibri"/>
          <w:b w:val="1"/>
          <w:bCs w:val="1"/>
          <w:sz w:val="52.08000183105469"/>
          <w:szCs w:val="52.08000183105469"/>
          <w:u w:val="single"/>
        </w:rPr>
      </w:pPr>
      <w:r w:rsidDel="00000000" w:rsidR="00000000" w:rsidRPr="00000000">
        <w:rPr>
          <w:rtl w:val="0"/>
        </w:rPr>
      </w:r>
    </w:p>
    <w:p w:rsidR="00000000" w:rsidDel="00000000" w:rsidP="00000000" w:rsidRDefault="00000000" w:rsidRPr="00000000" w14:paraId="0000004C">
      <w:pPr>
        <w:widowControl w:val="0"/>
        <w:spacing w:line="360" w:lineRule="auto"/>
        <w:jc w:val="center"/>
        <w:rPr>
          <w:rFonts w:ascii="Calibri" w:cs="Calibri" w:eastAsia="Calibri" w:hAnsi="Calibri"/>
          <w:b w:val="1"/>
          <w:bCs w:val="1"/>
          <w:sz w:val="52"/>
          <w:szCs w:val="52"/>
          <w:u w:val="single"/>
        </w:rPr>
      </w:pPr>
      <w:r w:rsidDel="00000000" w:rsidR="00000000" w:rsidRPr="00000000">
        <w:rPr>
          <w:rFonts w:ascii="Calibri" w:cs="Calibri" w:eastAsia="Calibri" w:hAnsi="Calibri"/>
          <w:b w:val="1"/>
          <w:bCs w:val="1"/>
          <w:sz w:val="52"/>
          <w:szCs w:val="52"/>
          <w:u w:val="single"/>
          <w:rtl w:val="0"/>
        </w:rPr>
        <w:t xml:space="preserve">Station 5: Tenth Amendment (1791)</w:t>
      </w:r>
    </w:p>
    <w:p w:rsidR="00000000" w:rsidDel="00000000" w:rsidP="00000000" w:rsidRDefault="00000000" w:rsidRPr="00000000" w14:paraId="0000004D">
      <w:pPr>
        <w:widowControl w:val="0"/>
        <w:spacing w:line="360" w:lineRule="auto"/>
        <w:jc w:val="cente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Context: </w:t>
      </w:r>
      <w:r w:rsidDel="00000000" w:rsidR="00000000" w:rsidRPr="00000000">
        <w:rPr>
          <w:rFonts w:ascii="Calibri" w:cs="Calibri" w:eastAsia="Calibri" w:hAnsi="Calibri"/>
          <w:sz w:val="28"/>
          <w:szCs w:val="28"/>
          <w:rtl w:val="0"/>
        </w:rPr>
        <w:t xml:space="preserve">Part of the Bill of Rights, the Tenth Amendment reserves powers not delegated to the national government, to states and the people.</w:t>
      </w:r>
      <w:r w:rsidDel="00000000" w:rsidR="00000000" w:rsidRPr="00000000">
        <w:rPr>
          <w:rtl w:val="0"/>
        </w:rPr>
      </w:r>
    </w:p>
    <w:tbl>
      <w:tblPr>
        <w:tblStyle w:val="Table5"/>
        <w:tblW w:w="144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line="240" w:lineRule="auto"/>
              <w:jc w:val="center"/>
              <w:rPr>
                <w:rFonts w:ascii="Calibri" w:cs="Calibri" w:eastAsia="Calibri" w:hAnsi="Calibri"/>
                <w:b w:val="1"/>
                <w:bCs w:val="1"/>
                <w:sz w:val="52.08000183105469"/>
                <w:szCs w:val="52.08000183105469"/>
              </w:rPr>
            </w:pPr>
            <w:r w:rsidDel="00000000" w:rsidR="00000000" w:rsidRPr="00000000">
              <w:rPr>
                <w:rFonts w:ascii="Calibri" w:cs="Calibri" w:eastAsia="Calibri" w:hAnsi="Calibri"/>
                <w:i w:val="1"/>
                <w:iCs w:val="1"/>
                <w:sz w:val="70"/>
                <w:szCs w:val="70"/>
                <w:rtl w:val="0"/>
              </w:rPr>
              <w:t xml:space="preserve">The powers not delegated to the United States by the Constitution, nor prohibited by it to the States, are reserved to the States respectively, or to the people.</w:t>
            </w:r>
            <w:r w:rsidDel="00000000" w:rsidR="00000000" w:rsidRPr="00000000">
              <w:rPr>
                <w:rtl w:val="0"/>
              </w:rPr>
            </w:r>
          </w:p>
        </w:tc>
      </w:tr>
    </w:tbl>
    <w:p w:rsidR="00000000" w:rsidDel="00000000" w:rsidP="00000000" w:rsidRDefault="00000000" w:rsidRPr="00000000" w14:paraId="0000004F">
      <w:pPr>
        <w:widowControl w:val="0"/>
        <w:spacing w:line="240" w:lineRule="auto"/>
        <w:jc w:val="center"/>
        <w:rPr>
          <w:rFonts w:ascii="Calibri" w:cs="Calibri" w:eastAsia="Calibri" w:hAnsi="Calibri"/>
          <w:sz w:val="50.08000183105469"/>
          <w:szCs w:val="50.08000183105469"/>
        </w:rPr>
      </w:pPr>
      <w:r w:rsidDel="00000000" w:rsidR="00000000" w:rsidRPr="00000000">
        <w:rPr>
          <w:rFonts w:ascii="Calibri" w:cs="Calibri" w:eastAsia="Calibri" w:hAnsi="Calibri"/>
          <w:rtl w:val="0"/>
        </w:rPr>
        <w:t xml:space="preserve">Source: </w:t>
      </w:r>
      <w:hyperlink r:id="rId10">
        <w:r w:rsidDel="00000000" w:rsidR="00000000" w:rsidRPr="00000000">
          <w:rPr>
            <w:rFonts w:ascii="Calibri" w:cs="Calibri" w:eastAsia="Calibri" w:hAnsi="Calibri"/>
            <w:color w:val="1155cc"/>
            <w:u w:val="single"/>
            <w:rtl w:val="0"/>
          </w:rPr>
          <w:t xml:space="preserve">The National Archives </w:t>
        </w:r>
      </w:hyperlink>
      <w:r w:rsidDel="00000000" w:rsidR="00000000" w:rsidRPr="00000000">
        <w:rPr>
          <w:rtl w:val="0"/>
        </w:rPr>
      </w:r>
    </w:p>
    <w:p w:rsidR="00000000" w:rsidDel="00000000" w:rsidP="00000000" w:rsidRDefault="00000000" w:rsidRPr="00000000" w14:paraId="00000050">
      <w:pPr>
        <w:widowControl w:val="0"/>
        <w:spacing w:line="240" w:lineRule="auto"/>
        <w:ind w:left="19.312744140625" w:firstLine="0"/>
        <w:rPr>
          <w:rFonts w:ascii="Calibri" w:cs="Calibri" w:eastAsia="Calibri" w:hAnsi="Calibri"/>
          <w:b w:val="1"/>
          <w:bCs w:val="1"/>
          <w:sz w:val="40.08000183105469"/>
          <w:szCs w:val="40.08000183105469"/>
        </w:rPr>
      </w:pPr>
      <w:r w:rsidDel="00000000" w:rsidR="00000000" w:rsidRPr="00000000">
        <w:rPr>
          <w:rtl w:val="0"/>
        </w:rPr>
      </w:r>
    </w:p>
    <w:p w:rsidR="00000000" w:rsidDel="00000000" w:rsidP="00000000" w:rsidRDefault="00000000" w:rsidRPr="00000000" w14:paraId="00000051">
      <w:pPr>
        <w:widowControl w:val="0"/>
        <w:spacing w:line="240" w:lineRule="auto"/>
        <w:ind w:left="19.312744140625" w:firstLine="0"/>
        <w:rPr>
          <w:rFonts w:ascii="Calibri" w:cs="Calibri" w:eastAsia="Calibri" w:hAnsi="Calibri"/>
          <w:sz w:val="40.08000183105469"/>
          <w:szCs w:val="40.08000183105469"/>
        </w:rPr>
      </w:pPr>
      <w:r w:rsidDel="00000000" w:rsidR="00000000" w:rsidRPr="00000000">
        <w:rPr>
          <w:rFonts w:ascii="Calibri" w:cs="Calibri" w:eastAsia="Calibri" w:hAnsi="Calibri"/>
          <w:b w:val="1"/>
          <w:bCs w:val="1"/>
          <w:sz w:val="40.08000183105469"/>
          <w:szCs w:val="40.08000183105469"/>
          <w:rtl w:val="0"/>
        </w:rPr>
        <w:t xml:space="preserve">Guiding Questions: </w:t>
      </w:r>
      <w:r w:rsidDel="00000000" w:rsidR="00000000" w:rsidRPr="00000000">
        <w:rPr>
          <w:rtl w:val="0"/>
        </w:rPr>
      </w:r>
    </w:p>
    <w:p w:rsidR="00000000" w:rsidDel="00000000" w:rsidP="00000000" w:rsidRDefault="00000000" w:rsidRPr="00000000" w14:paraId="00000052">
      <w:pPr>
        <w:widowControl w:val="0"/>
        <w:numPr>
          <w:ilvl w:val="0"/>
          <w:numId w:val="7"/>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Who retains powers not specifically given to the federal government?</w:t>
      </w:r>
    </w:p>
    <w:p w:rsidR="00000000" w:rsidDel="00000000" w:rsidP="00000000" w:rsidRDefault="00000000" w:rsidRPr="00000000" w14:paraId="00000053">
      <w:pPr>
        <w:widowControl w:val="0"/>
        <w:numPr>
          <w:ilvl w:val="0"/>
          <w:numId w:val="7"/>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How does this amendment limit the scope of federal authority?</w:t>
      </w:r>
    </w:p>
    <w:p w:rsidR="00000000" w:rsidDel="00000000" w:rsidP="00000000" w:rsidRDefault="00000000" w:rsidRPr="00000000" w14:paraId="00000054">
      <w:pPr>
        <w:widowControl w:val="0"/>
        <w:spacing w:line="240" w:lineRule="auto"/>
        <w:rPr>
          <w:rFonts w:ascii="Calibri" w:cs="Calibri" w:eastAsia="Calibri" w:hAnsi="Calibri"/>
          <w:sz w:val="40.08000183105469"/>
          <w:szCs w:val="40.08000183105469"/>
        </w:rPr>
      </w:pPr>
      <w:r w:rsidDel="00000000" w:rsidR="00000000" w:rsidRPr="00000000">
        <w:rPr>
          <w:rtl w:val="0"/>
        </w:rPr>
      </w:r>
    </w:p>
    <w:p w:rsidR="00000000" w:rsidDel="00000000" w:rsidP="00000000" w:rsidRDefault="00000000" w:rsidRPr="00000000" w14:paraId="00000055">
      <w:pPr>
        <w:widowControl w:val="0"/>
        <w:spacing w:line="240" w:lineRule="auto"/>
        <w:rPr>
          <w:rFonts w:ascii="Calibri" w:cs="Calibri" w:eastAsia="Calibri" w:hAnsi="Calibri"/>
          <w:sz w:val="40.08000183105469"/>
          <w:szCs w:val="40.08000183105469"/>
        </w:rPr>
      </w:pPr>
      <w:r w:rsidDel="00000000" w:rsidR="00000000" w:rsidRPr="00000000">
        <w:rPr>
          <w:rtl w:val="0"/>
        </w:rPr>
      </w:r>
    </w:p>
    <w:p w:rsidR="00000000" w:rsidDel="00000000" w:rsidP="00000000" w:rsidRDefault="00000000" w:rsidRPr="00000000" w14:paraId="00000056">
      <w:pPr>
        <w:widowControl w:val="0"/>
        <w:spacing w:line="240" w:lineRule="auto"/>
        <w:rPr>
          <w:rFonts w:ascii="Calibri" w:cs="Calibri" w:eastAsia="Calibri" w:hAnsi="Calibri"/>
          <w:sz w:val="40.08000183105469"/>
          <w:szCs w:val="40.08000183105469"/>
        </w:rPr>
      </w:pPr>
      <w:r w:rsidDel="00000000" w:rsidR="00000000" w:rsidRPr="00000000">
        <w:rPr>
          <w:rtl w:val="0"/>
        </w:rPr>
      </w:r>
    </w:p>
    <w:p w:rsidR="00000000" w:rsidDel="00000000" w:rsidP="00000000" w:rsidRDefault="00000000" w:rsidRPr="00000000" w14:paraId="00000057">
      <w:pPr>
        <w:widowControl w:val="0"/>
        <w:spacing w:line="360" w:lineRule="auto"/>
        <w:jc w:val="center"/>
        <w:rPr>
          <w:rFonts w:ascii="Calibri" w:cs="Calibri" w:eastAsia="Calibri" w:hAnsi="Calibri"/>
          <w:sz w:val="40.08000183105469"/>
          <w:szCs w:val="40.08000183105469"/>
        </w:rPr>
      </w:pPr>
      <w:r w:rsidDel="00000000" w:rsidR="00000000" w:rsidRPr="00000000">
        <w:rPr>
          <w:rtl w:val="0"/>
        </w:rPr>
      </w:r>
    </w:p>
    <w:p w:rsidR="00000000" w:rsidDel="00000000" w:rsidP="00000000" w:rsidRDefault="00000000" w:rsidRPr="00000000" w14:paraId="00000058">
      <w:pPr>
        <w:widowControl w:val="0"/>
        <w:spacing w:line="360" w:lineRule="auto"/>
        <w:jc w:val="center"/>
        <w:rPr>
          <w:rFonts w:ascii="Calibri" w:cs="Calibri" w:eastAsia="Calibri" w:hAnsi="Calibri"/>
          <w:b w:val="1"/>
          <w:bCs w:val="1"/>
          <w:sz w:val="52"/>
          <w:szCs w:val="52"/>
          <w:u w:val="single"/>
        </w:rPr>
      </w:pPr>
      <w:r w:rsidDel="00000000" w:rsidR="00000000" w:rsidRPr="00000000">
        <w:rPr>
          <w:rFonts w:ascii="Calibri" w:cs="Calibri" w:eastAsia="Calibri" w:hAnsi="Calibri"/>
          <w:b w:val="1"/>
          <w:bCs w:val="1"/>
          <w:sz w:val="52"/>
          <w:szCs w:val="52"/>
          <w:u w:val="single"/>
          <w:rtl w:val="0"/>
        </w:rPr>
        <w:t xml:space="preserve">Station 6: </w:t>
      </w:r>
      <w:r w:rsidDel="00000000" w:rsidR="00000000" w:rsidRPr="00000000">
        <w:rPr>
          <w:rFonts w:ascii="Calibri" w:cs="Calibri" w:eastAsia="Calibri" w:hAnsi="Calibri"/>
          <w:b w:val="1"/>
          <w:bCs w:val="1"/>
          <w:i w:val="1"/>
          <w:iCs w:val="1"/>
          <w:sz w:val="52"/>
          <w:szCs w:val="52"/>
          <w:u w:val="single"/>
          <w:rtl w:val="0"/>
        </w:rPr>
        <w:t xml:space="preserve">Marbury v. Madison</w:t>
      </w:r>
      <w:r w:rsidDel="00000000" w:rsidR="00000000" w:rsidRPr="00000000">
        <w:rPr>
          <w:rFonts w:ascii="Calibri" w:cs="Calibri" w:eastAsia="Calibri" w:hAnsi="Calibri"/>
          <w:b w:val="1"/>
          <w:bCs w:val="1"/>
          <w:sz w:val="52"/>
          <w:szCs w:val="52"/>
          <w:u w:val="single"/>
          <w:rtl w:val="0"/>
        </w:rPr>
        <w:t xml:space="preserve"> (1803)</w:t>
      </w:r>
    </w:p>
    <w:p w:rsidR="00000000" w:rsidDel="00000000" w:rsidP="00000000" w:rsidRDefault="00000000" w:rsidRPr="00000000" w14:paraId="00000059">
      <w:pPr>
        <w:widowControl w:val="0"/>
        <w:spacing w:line="360" w:lineRule="auto"/>
        <w:jc w:val="cente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Context: </w:t>
      </w:r>
      <w:r w:rsidDel="00000000" w:rsidR="00000000" w:rsidRPr="00000000">
        <w:rPr>
          <w:rFonts w:ascii="Calibri" w:cs="Calibri" w:eastAsia="Calibri" w:hAnsi="Calibri"/>
          <w:sz w:val="28"/>
          <w:szCs w:val="28"/>
          <w:rtl w:val="0"/>
        </w:rPr>
        <w:t xml:space="preserve">Chief Justice John Marshall established the principle of judicial review, creating another check on governmental power.</w:t>
      </w:r>
      <w:r w:rsidDel="00000000" w:rsidR="00000000" w:rsidRPr="00000000">
        <w:rPr>
          <w:rtl w:val="0"/>
        </w:rPr>
      </w:r>
    </w:p>
    <w:tbl>
      <w:tblPr>
        <w:tblStyle w:val="Table6"/>
        <w:tblW w:w="144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jc w:val="center"/>
              <w:rPr>
                <w:rFonts w:ascii="Calibri" w:cs="Calibri" w:eastAsia="Calibri" w:hAnsi="Calibri"/>
                <w:b w:val="1"/>
                <w:bCs w:val="1"/>
                <w:sz w:val="52.08000183105469"/>
                <w:szCs w:val="52.08000183105469"/>
              </w:rPr>
            </w:pPr>
            <w:r w:rsidDel="00000000" w:rsidR="00000000" w:rsidRPr="00000000">
              <w:rPr>
                <w:rFonts w:ascii="Calibri" w:cs="Calibri" w:eastAsia="Calibri" w:hAnsi="Calibri"/>
                <w:i w:val="1"/>
                <w:iCs w:val="1"/>
                <w:sz w:val="70"/>
                <w:szCs w:val="70"/>
                <w:rtl w:val="0"/>
              </w:rPr>
              <w:t xml:space="preserve">It is emphatically the province and duty of the judicial department to say what the law is… The Constitution is either a superior, paramount law... or it is on a level with ordinary legislative acts... If the former part of the alternative be true, then a legislative act contrary to the Constitution is not law.</w:t>
            </w:r>
            <w:r w:rsidDel="00000000" w:rsidR="00000000" w:rsidRPr="00000000">
              <w:rPr>
                <w:rtl w:val="0"/>
              </w:rPr>
            </w:r>
          </w:p>
        </w:tc>
      </w:tr>
    </w:tbl>
    <w:p w:rsidR="00000000" w:rsidDel="00000000" w:rsidP="00000000" w:rsidRDefault="00000000" w:rsidRPr="00000000" w14:paraId="0000005B">
      <w:pPr>
        <w:widowControl w:val="0"/>
        <w:spacing w:line="240" w:lineRule="auto"/>
        <w:jc w:val="center"/>
        <w:rPr>
          <w:rFonts w:ascii="Calibri" w:cs="Calibri" w:eastAsia="Calibri" w:hAnsi="Calibri"/>
          <w:sz w:val="50.08000183105469"/>
          <w:szCs w:val="50.08000183105469"/>
        </w:rPr>
      </w:pPr>
      <w:r w:rsidDel="00000000" w:rsidR="00000000" w:rsidRPr="00000000">
        <w:rPr>
          <w:rFonts w:ascii="Calibri" w:cs="Calibri" w:eastAsia="Calibri" w:hAnsi="Calibri"/>
          <w:rtl w:val="0"/>
        </w:rPr>
        <w:t xml:space="preserve">Source: </w:t>
      </w:r>
      <w:hyperlink r:id="rId11">
        <w:r w:rsidDel="00000000" w:rsidR="00000000" w:rsidRPr="00000000">
          <w:rPr>
            <w:rFonts w:ascii="Calibri" w:cs="Calibri" w:eastAsia="Calibri" w:hAnsi="Calibri"/>
            <w:color w:val="1155cc"/>
            <w:u w:val="single"/>
            <w:rtl w:val="0"/>
          </w:rPr>
          <w:t xml:space="preserve">The National Archives </w:t>
        </w:r>
      </w:hyperlink>
      <w:r w:rsidDel="00000000" w:rsidR="00000000" w:rsidRPr="00000000">
        <w:rPr>
          <w:rtl w:val="0"/>
        </w:rPr>
      </w:r>
    </w:p>
    <w:p w:rsidR="00000000" w:rsidDel="00000000" w:rsidP="00000000" w:rsidRDefault="00000000" w:rsidRPr="00000000" w14:paraId="0000005C">
      <w:pPr>
        <w:widowControl w:val="0"/>
        <w:spacing w:line="240" w:lineRule="auto"/>
        <w:ind w:left="19.312744140625" w:firstLine="0"/>
        <w:rPr>
          <w:rFonts w:ascii="Calibri" w:cs="Calibri" w:eastAsia="Calibri" w:hAnsi="Calibri"/>
          <w:b w:val="1"/>
          <w:bCs w:val="1"/>
          <w:sz w:val="40.08000183105469"/>
          <w:szCs w:val="40.08000183105469"/>
        </w:rPr>
      </w:pPr>
      <w:r w:rsidDel="00000000" w:rsidR="00000000" w:rsidRPr="00000000">
        <w:rPr>
          <w:rtl w:val="0"/>
        </w:rPr>
      </w:r>
    </w:p>
    <w:p w:rsidR="00000000" w:rsidDel="00000000" w:rsidP="00000000" w:rsidRDefault="00000000" w:rsidRPr="00000000" w14:paraId="0000005D">
      <w:pPr>
        <w:widowControl w:val="0"/>
        <w:spacing w:line="240" w:lineRule="auto"/>
        <w:ind w:left="19.312744140625" w:firstLine="0"/>
        <w:rPr>
          <w:rFonts w:ascii="Calibri" w:cs="Calibri" w:eastAsia="Calibri" w:hAnsi="Calibri"/>
          <w:b w:val="1"/>
          <w:bCs w:val="1"/>
          <w:sz w:val="40.08000183105469"/>
          <w:szCs w:val="40.08000183105469"/>
        </w:rPr>
      </w:pPr>
      <w:r w:rsidDel="00000000" w:rsidR="00000000" w:rsidRPr="00000000">
        <w:rPr>
          <w:rFonts w:ascii="Calibri" w:cs="Calibri" w:eastAsia="Calibri" w:hAnsi="Calibri"/>
          <w:b w:val="1"/>
          <w:bCs w:val="1"/>
          <w:sz w:val="40.08000183105469"/>
          <w:szCs w:val="40.08000183105469"/>
          <w:rtl w:val="0"/>
        </w:rPr>
        <w:t xml:space="preserve">Guiding Questions: </w:t>
      </w:r>
    </w:p>
    <w:p w:rsidR="00000000" w:rsidDel="00000000" w:rsidP="00000000" w:rsidRDefault="00000000" w:rsidRPr="00000000" w14:paraId="0000005E">
      <w:pPr>
        <w:widowControl w:val="0"/>
        <w:numPr>
          <w:ilvl w:val="0"/>
          <w:numId w:val="12"/>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According to Marshall, what makes the Constitution superior to regular laws?</w:t>
      </w:r>
    </w:p>
    <w:p w:rsidR="00000000" w:rsidDel="00000000" w:rsidP="00000000" w:rsidRDefault="00000000" w:rsidRPr="00000000" w14:paraId="0000005F">
      <w:pPr>
        <w:widowControl w:val="0"/>
        <w:numPr>
          <w:ilvl w:val="0"/>
          <w:numId w:val="12"/>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How does judicial review serve as a limit on legislative power?</w:t>
      </w:r>
    </w:p>
    <w:p w:rsidR="00000000" w:rsidDel="00000000" w:rsidP="00000000" w:rsidRDefault="00000000" w:rsidRPr="00000000" w14:paraId="00000060">
      <w:pPr>
        <w:widowControl w:val="0"/>
        <w:numPr>
          <w:ilvl w:val="0"/>
          <w:numId w:val="12"/>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Why is it important that courts can declare laws unconstitutional?</w:t>
      </w:r>
    </w:p>
    <w:p w:rsidR="00000000" w:rsidDel="00000000" w:rsidP="00000000" w:rsidRDefault="00000000" w:rsidRPr="00000000" w14:paraId="00000061">
      <w:pPr>
        <w:widowControl w:val="0"/>
        <w:spacing w:line="360" w:lineRule="auto"/>
        <w:jc w:val="center"/>
        <w:rPr>
          <w:rFonts w:ascii="Calibri" w:cs="Calibri" w:eastAsia="Calibri" w:hAnsi="Calibri"/>
          <w:b w:val="1"/>
          <w:bCs w:val="1"/>
          <w:sz w:val="52"/>
          <w:szCs w:val="52"/>
          <w:u w:val="single"/>
        </w:rPr>
      </w:pPr>
      <w:r w:rsidDel="00000000" w:rsidR="00000000" w:rsidRPr="00000000">
        <w:rPr>
          <w:rFonts w:ascii="Calibri" w:cs="Calibri" w:eastAsia="Calibri" w:hAnsi="Calibri"/>
          <w:b w:val="1"/>
          <w:bCs w:val="1"/>
          <w:sz w:val="52"/>
          <w:szCs w:val="52"/>
          <w:u w:val="single"/>
          <w:rtl w:val="0"/>
        </w:rPr>
        <w:t xml:space="preserve">Station 7: </w:t>
      </w:r>
      <w:r w:rsidDel="00000000" w:rsidR="00000000" w:rsidRPr="00000000">
        <w:rPr>
          <w:rFonts w:ascii="Calibri" w:cs="Calibri" w:eastAsia="Calibri" w:hAnsi="Calibri"/>
          <w:b w:val="1"/>
          <w:bCs w:val="1"/>
          <w:i w:val="1"/>
          <w:iCs w:val="1"/>
          <w:sz w:val="52"/>
          <w:szCs w:val="52"/>
          <w:u w:val="single"/>
          <w:rtl w:val="0"/>
        </w:rPr>
        <w:t xml:space="preserve">McCulloch v. Maryland (1819)</w:t>
      </w:r>
      <w:r w:rsidDel="00000000" w:rsidR="00000000" w:rsidRPr="00000000">
        <w:rPr>
          <w:rtl w:val="0"/>
        </w:rPr>
      </w:r>
    </w:p>
    <w:p w:rsidR="00000000" w:rsidDel="00000000" w:rsidP="00000000" w:rsidRDefault="00000000" w:rsidRPr="00000000" w14:paraId="00000062">
      <w:pPr>
        <w:widowControl w:val="0"/>
        <w:spacing w:line="360" w:lineRule="auto"/>
        <w:jc w:val="cente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Context: </w:t>
      </w:r>
      <w:r w:rsidDel="00000000" w:rsidR="00000000" w:rsidRPr="00000000">
        <w:rPr>
          <w:rFonts w:ascii="Calibri" w:cs="Calibri" w:eastAsia="Calibri" w:hAnsi="Calibri"/>
          <w:sz w:val="28"/>
          <w:szCs w:val="28"/>
          <w:rtl w:val="0"/>
        </w:rPr>
        <w:t xml:space="preserve">The Supreme Court addressed the balance between federal power and state authority, establishing important limits on both.</w:t>
      </w:r>
      <w:r w:rsidDel="00000000" w:rsidR="00000000" w:rsidRPr="00000000">
        <w:rPr>
          <w:rtl w:val="0"/>
        </w:rPr>
      </w:r>
    </w:p>
    <w:tbl>
      <w:tblPr>
        <w:tblStyle w:val="Table7"/>
        <w:tblW w:w="144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line="240" w:lineRule="auto"/>
              <w:jc w:val="center"/>
              <w:rPr>
                <w:rFonts w:ascii="Calibri" w:cs="Calibri" w:eastAsia="Calibri" w:hAnsi="Calibri"/>
                <w:b w:val="1"/>
                <w:bCs w:val="1"/>
                <w:sz w:val="52.08000183105469"/>
                <w:szCs w:val="52.08000183105469"/>
              </w:rPr>
            </w:pPr>
            <w:r w:rsidDel="00000000" w:rsidR="00000000" w:rsidRPr="00000000">
              <w:rPr>
                <w:rFonts w:ascii="Calibri" w:cs="Calibri" w:eastAsia="Calibri" w:hAnsi="Calibri"/>
                <w:i w:val="1"/>
                <w:iCs w:val="1"/>
                <w:sz w:val="70"/>
                <w:szCs w:val="70"/>
                <w:rtl w:val="0"/>
              </w:rPr>
              <w:t xml:space="preserve">... the power to tax involves the power to destroy… Taxation, it is said, does not necessarily and unavoidably destroy. To carry it to the excess of destruction would be an abuse, to presume which would banish that confidence which is essential to all Government.</w:t>
            </w:r>
            <w:r w:rsidDel="00000000" w:rsidR="00000000" w:rsidRPr="00000000">
              <w:rPr>
                <w:rtl w:val="0"/>
              </w:rPr>
            </w:r>
          </w:p>
        </w:tc>
      </w:tr>
    </w:tbl>
    <w:p w:rsidR="00000000" w:rsidDel="00000000" w:rsidP="00000000" w:rsidRDefault="00000000" w:rsidRPr="00000000" w14:paraId="00000064">
      <w:pPr>
        <w:widowControl w:val="0"/>
        <w:spacing w:line="240" w:lineRule="auto"/>
        <w:jc w:val="center"/>
        <w:rPr>
          <w:rFonts w:ascii="Calibri" w:cs="Calibri" w:eastAsia="Calibri" w:hAnsi="Calibri"/>
          <w:sz w:val="50.08000183105469"/>
          <w:szCs w:val="50.08000183105469"/>
        </w:rPr>
      </w:pPr>
      <w:r w:rsidDel="00000000" w:rsidR="00000000" w:rsidRPr="00000000">
        <w:rPr>
          <w:rFonts w:ascii="Calibri" w:cs="Calibri" w:eastAsia="Calibri" w:hAnsi="Calibri"/>
          <w:rtl w:val="0"/>
        </w:rPr>
        <w:t xml:space="preserve">Source: </w:t>
      </w:r>
      <w:hyperlink r:id="rId12">
        <w:r w:rsidDel="00000000" w:rsidR="00000000" w:rsidRPr="00000000">
          <w:rPr>
            <w:rFonts w:ascii="Calibri" w:cs="Calibri" w:eastAsia="Calibri" w:hAnsi="Calibri"/>
            <w:color w:val="1155cc"/>
            <w:u w:val="single"/>
            <w:rtl w:val="0"/>
          </w:rPr>
          <w:t xml:space="preserve">The National Archives</w:t>
        </w:r>
      </w:hyperlink>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065">
      <w:pPr>
        <w:widowControl w:val="0"/>
        <w:spacing w:line="240" w:lineRule="auto"/>
        <w:ind w:left="19.312744140625" w:firstLine="0"/>
        <w:rPr>
          <w:rFonts w:ascii="Calibri" w:cs="Calibri" w:eastAsia="Calibri" w:hAnsi="Calibri"/>
          <w:b w:val="1"/>
          <w:bCs w:val="1"/>
          <w:sz w:val="40.08000183105469"/>
          <w:szCs w:val="40.08000183105469"/>
        </w:rPr>
      </w:pPr>
      <w:r w:rsidDel="00000000" w:rsidR="00000000" w:rsidRPr="00000000">
        <w:rPr>
          <w:rtl w:val="0"/>
        </w:rPr>
      </w:r>
    </w:p>
    <w:p w:rsidR="00000000" w:rsidDel="00000000" w:rsidP="00000000" w:rsidRDefault="00000000" w:rsidRPr="00000000" w14:paraId="00000066">
      <w:pPr>
        <w:widowControl w:val="0"/>
        <w:spacing w:line="240" w:lineRule="auto"/>
        <w:ind w:left="19.312744140625" w:firstLine="0"/>
        <w:rPr>
          <w:rFonts w:ascii="Calibri" w:cs="Calibri" w:eastAsia="Calibri" w:hAnsi="Calibri"/>
          <w:b w:val="1"/>
          <w:bCs w:val="1"/>
          <w:sz w:val="40.08000183105469"/>
          <w:szCs w:val="40.08000183105469"/>
        </w:rPr>
      </w:pPr>
      <w:r w:rsidDel="00000000" w:rsidR="00000000" w:rsidRPr="00000000">
        <w:rPr>
          <w:rFonts w:ascii="Calibri" w:cs="Calibri" w:eastAsia="Calibri" w:hAnsi="Calibri"/>
          <w:b w:val="1"/>
          <w:bCs w:val="1"/>
          <w:sz w:val="40.08000183105469"/>
          <w:szCs w:val="40.08000183105469"/>
          <w:rtl w:val="0"/>
        </w:rPr>
        <w:t xml:space="preserve">Guiding Questions: </w:t>
      </w:r>
    </w:p>
    <w:p w:rsidR="00000000" w:rsidDel="00000000" w:rsidP="00000000" w:rsidRDefault="00000000" w:rsidRPr="00000000" w14:paraId="00000067">
      <w:pPr>
        <w:widowControl w:val="0"/>
        <w:numPr>
          <w:ilvl w:val="0"/>
          <w:numId w:val="6"/>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According to Marshall, what danger exists when states can tax federal institutions?</w:t>
      </w:r>
    </w:p>
    <w:p w:rsidR="00000000" w:rsidDel="00000000" w:rsidP="00000000" w:rsidRDefault="00000000" w:rsidRPr="00000000" w14:paraId="00000068">
      <w:pPr>
        <w:widowControl w:val="0"/>
        <w:numPr>
          <w:ilvl w:val="0"/>
          <w:numId w:val="6"/>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How does this decision limit state power over federal operations?</w:t>
      </w:r>
    </w:p>
    <w:p w:rsidR="00000000" w:rsidDel="00000000" w:rsidP="00000000" w:rsidRDefault="00000000" w:rsidRPr="00000000" w14:paraId="00000069">
      <w:pPr>
        <w:widowControl w:val="0"/>
        <w:numPr>
          <w:ilvl w:val="0"/>
          <w:numId w:val="6"/>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What does this suggest about the balance between state and federal authority?</w:t>
      </w:r>
    </w:p>
    <w:p w:rsidR="00000000" w:rsidDel="00000000" w:rsidP="00000000" w:rsidRDefault="00000000" w:rsidRPr="00000000" w14:paraId="0000006A">
      <w:pPr>
        <w:widowControl w:val="0"/>
        <w:spacing w:line="240" w:lineRule="auto"/>
        <w:rPr>
          <w:rFonts w:ascii="Calibri" w:cs="Calibri" w:eastAsia="Calibri" w:hAnsi="Calibri"/>
          <w:sz w:val="40.08000183105469"/>
          <w:szCs w:val="40.08000183105469"/>
        </w:rPr>
      </w:pPr>
      <w:r w:rsidDel="00000000" w:rsidR="00000000" w:rsidRPr="00000000">
        <w:rPr>
          <w:rtl w:val="0"/>
        </w:rPr>
      </w:r>
    </w:p>
    <w:p w:rsidR="00000000" w:rsidDel="00000000" w:rsidP="00000000" w:rsidRDefault="00000000" w:rsidRPr="00000000" w14:paraId="0000006B">
      <w:pPr>
        <w:widowControl w:val="0"/>
        <w:spacing w:line="360" w:lineRule="auto"/>
        <w:jc w:val="center"/>
        <w:rPr>
          <w:rFonts w:ascii="Calibri" w:cs="Calibri" w:eastAsia="Calibri" w:hAnsi="Calibri"/>
          <w:b w:val="1"/>
          <w:bCs w:val="1"/>
          <w:sz w:val="52"/>
          <w:szCs w:val="52"/>
          <w:u w:val="single"/>
        </w:rPr>
      </w:pPr>
      <w:r w:rsidDel="00000000" w:rsidR="00000000" w:rsidRPr="00000000">
        <w:rPr>
          <w:rFonts w:ascii="Calibri" w:cs="Calibri" w:eastAsia="Calibri" w:hAnsi="Calibri"/>
          <w:b w:val="1"/>
          <w:bCs w:val="1"/>
          <w:sz w:val="52"/>
          <w:szCs w:val="52"/>
          <w:u w:val="single"/>
          <w:rtl w:val="0"/>
        </w:rPr>
        <w:t xml:space="preserve">Station 8: </w:t>
      </w:r>
      <w:r w:rsidDel="00000000" w:rsidR="00000000" w:rsidRPr="00000000">
        <w:rPr>
          <w:rFonts w:ascii="Calibri" w:cs="Calibri" w:eastAsia="Calibri" w:hAnsi="Calibri"/>
          <w:b w:val="1"/>
          <w:bCs w:val="1"/>
          <w:i w:val="1"/>
          <w:iCs w:val="1"/>
          <w:sz w:val="52"/>
          <w:szCs w:val="52"/>
          <w:u w:val="single"/>
          <w:rtl w:val="0"/>
        </w:rPr>
        <w:t xml:space="preserve">Brown v. Board of Education (1954)</w:t>
      </w:r>
      <w:r w:rsidDel="00000000" w:rsidR="00000000" w:rsidRPr="00000000">
        <w:rPr>
          <w:rtl w:val="0"/>
        </w:rPr>
      </w:r>
    </w:p>
    <w:p w:rsidR="00000000" w:rsidDel="00000000" w:rsidP="00000000" w:rsidRDefault="00000000" w:rsidRPr="00000000" w14:paraId="0000006C">
      <w:pPr>
        <w:widowControl w:val="0"/>
        <w:spacing w:line="360" w:lineRule="auto"/>
        <w:jc w:val="cente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Context: </w:t>
      </w:r>
      <w:r w:rsidDel="00000000" w:rsidR="00000000" w:rsidRPr="00000000">
        <w:rPr>
          <w:rFonts w:ascii="Calibri" w:cs="Calibri" w:eastAsia="Calibri" w:hAnsi="Calibri"/>
          <w:sz w:val="28"/>
          <w:szCs w:val="28"/>
          <w:rtl w:val="0"/>
        </w:rPr>
        <w:t xml:space="preserve">The Supreme Court limited state power to enforce racial segregation, demonstrating how constitutional principles constrain government action.</w:t>
      </w:r>
      <w:r w:rsidDel="00000000" w:rsidR="00000000" w:rsidRPr="00000000">
        <w:rPr>
          <w:rtl w:val="0"/>
        </w:rPr>
      </w:r>
    </w:p>
    <w:tbl>
      <w:tblPr>
        <w:tblStyle w:val="Table8"/>
        <w:tblW w:w="144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jc w:val="center"/>
              <w:rPr>
                <w:rFonts w:ascii="Calibri" w:cs="Calibri" w:eastAsia="Calibri" w:hAnsi="Calibri"/>
                <w:b w:val="1"/>
                <w:bCs w:val="1"/>
                <w:sz w:val="52.08000183105469"/>
                <w:szCs w:val="52.08000183105469"/>
              </w:rPr>
            </w:pPr>
            <w:r w:rsidDel="00000000" w:rsidR="00000000" w:rsidRPr="00000000">
              <w:rPr>
                <w:rFonts w:ascii="Calibri" w:cs="Calibri" w:eastAsia="Calibri" w:hAnsi="Calibri"/>
                <w:i w:val="1"/>
                <w:iCs w:val="1"/>
                <w:sz w:val="70"/>
                <w:szCs w:val="70"/>
                <w:rtl w:val="0"/>
              </w:rPr>
              <w:t xml:space="preserve">We conclude that, in the field of public education, the doctrine of "separate but equal" has no place. Separate educational facilities are inherently unequal.... Such segregation is a denial of the equal protection of the laws.</w:t>
            </w:r>
            <w:r w:rsidDel="00000000" w:rsidR="00000000" w:rsidRPr="00000000">
              <w:rPr>
                <w:rtl w:val="0"/>
              </w:rPr>
            </w:r>
          </w:p>
        </w:tc>
      </w:tr>
    </w:tbl>
    <w:p w:rsidR="00000000" w:rsidDel="00000000" w:rsidP="00000000" w:rsidRDefault="00000000" w:rsidRPr="00000000" w14:paraId="0000006E">
      <w:pPr>
        <w:widowControl w:val="0"/>
        <w:spacing w:line="240" w:lineRule="auto"/>
        <w:jc w:val="center"/>
        <w:rPr>
          <w:rFonts w:ascii="Calibri" w:cs="Calibri" w:eastAsia="Calibri" w:hAnsi="Calibri"/>
          <w:sz w:val="50.08000183105469"/>
          <w:szCs w:val="50.08000183105469"/>
        </w:rPr>
      </w:pPr>
      <w:r w:rsidDel="00000000" w:rsidR="00000000" w:rsidRPr="00000000">
        <w:rPr>
          <w:rFonts w:ascii="Calibri" w:cs="Calibri" w:eastAsia="Calibri" w:hAnsi="Calibri"/>
          <w:rtl w:val="0"/>
        </w:rPr>
        <w:t xml:space="preserve">Source: </w:t>
      </w:r>
      <w:hyperlink r:id="rId13">
        <w:r w:rsidDel="00000000" w:rsidR="00000000" w:rsidRPr="00000000">
          <w:rPr>
            <w:rFonts w:ascii="Calibri" w:cs="Calibri" w:eastAsia="Calibri" w:hAnsi="Calibri"/>
            <w:color w:val="1155cc"/>
            <w:u w:val="single"/>
            <w:rtl w:val="0"/>
          </w:rPr>
          <w:t xml:space="preserve">The National Archives </w:t>
        </w:r>
      </w:hyperlink>
      <w:r w:rsidDel="00000000" w:rsidR="00000000" w:rsidRPr="00000000">
        <w:rPr>
          <w:rtl w:val="0"/>
        </w:rPr>
      </w:r>
    </w:p>
    <w:p w:rsidR="00000000" w:rsidDel="00000000" w:rsidP="00000000" w:rsidRDefault="00000000" w:rsidRPr="00000000" w14:paraId="0000006F">
      <w:pPr>
        <w:widowControl w:val="0"/>
        <w:spacing w:line="240" w:lineRule="auto"/>
        <w:ind w:right="186.00830078125"/>
        <w:rPr>
          <w:rFonts w:ascii="Calibri" w:cs="Calibri" w:eastAsia="Calibri" w:hAnsi="Calibri"/>
          <w:sz w:val="52.08000183105469"/>
          <w:szCs w:val="52.08000183105469"/>
        </w:rPr>
      </w:pPr>
      <w:r w:rsidDel="00000000" w:rsidR="00000000" w:rsidRPr="00000000">
        <w:rPr>
          <w:rtl w:val="0"/>
        </w:rPr>
      </w:r>
    </w:p>
    <w:p w:rsidR="00000000" w:rsidDel="00000000" w:rsidP="00000000" w:rsidRDefault="00000000" w:rsidRPr="00000000" w14:paraId="00000070">
      <w:pPr>
        <w:widowControl w:val="0"/>
        <w:spacing w:line="240" w:lineRule="auto"/>
        <w:ind w:left="19.312744140625" w:firstLine="0"/>
        <w:rPr>
          <w:rFonts w:ascii="Calibri" w:cs="Calibri" w:eastAsia="Calibri" w:hAnsi="Calibri"/>
          <w:b w:val="1"/>
          <w:bCs w:val="1"/>
          <w:sz w:val="40.08000183105469"/>
          <w:szCs w:val="40.08000183105469"/>
        </w:rPr>
      </w:pPr>
      <w:r w:rsidDel="00000000" w:rsidR="00000000" w:rsidRPr="00000000">
        <w:rPr>
          <w:rFonts w:ascii="Calibri" w:cs="Calibri" w:eastAsia="Calibri" w:hAnsi="Calibri"/>
          <w:b w:val="1"/>
          <w:bCs w:val="1"/>
          <w:sz w:val="40.08000183105469"/>
          <w:szCs w:val="40.08000183105469"/>
          <w:rtl w:val="0"/>
        </w:rPr>
        <w:t xml:space="preserve">Guiding Questions: </w:t>
      </w:r>
    </w:p>
    <w:p w:rsidR="00000000" w:rsidDel="00000000" w:rsidP="00000000" w:rsidRDefault="00000000" w:rsidRPr="00000000" w14:paraId="00000071">
      <w:pPr>
        <w:widowControl w:val="0"/>
        <w:numPr>
          <w:ilvl w:val="0"/>
          <w:numId w:val="10"/>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What state practice does the Court declare unconstitutional?</w:t>
      </w:r>
    </w:p>
    <w:p w:rsidR="00000000" w:rsidDel="00000000" w:rsidP="00000000" w:rsidRDefault="00000000" w:rsidRPr="00000000" w14:paraId="00000072">
      <w:pPr>
        <w:widowControl w:val="0"/>
        <w:numPr>
          <w:ilvl w:val="0"/>
          <w:numId w:val="10"/>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How does the Equal Protection Clause limit what state governments can do?</w:t>
      </w:r>
    </w:p>
    <w:p w:rsidR="00000000" w:rsidDel="00000000" w:rsidP="00000000" w:rsidRDefault="00000000" w:rsidRPr="00000000" w14:paraId="00000073">
      <w:pPr>
        <w:widowControl w:val="0"/>
        <w:numPr>
          <w:ilvl w:val="0"/>
          <w:numId w:val="10"/>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How does this decision show that even state governments have constitutional limits?</w:t>
      </w:r>
    </w:p>
    <w:p w:rsidR="00000000" w:rsidDel="00000000" w:rsidP="00000000" w:rsidRDefault="00000000" w:rsidRPr="00000000" w14:paraId="00000074">
      <w:pPr>
        <w:widowControl w:val="0"/>
        <w:spacing w:line="240" w:lineRule="auto"/>
        <w:rPr>
          <w:rFonts w:ascii="Calibri" w:cs="Calibri" w:eastAsia="Calibri" w:hAnsi="Calibri"/>
          <w:sz w:val="40.08000183105469"/>
          <w:szCs w:val="40.08000183105469"/>
        </w:rPr>
      </w:pPr>
      <w:r w:rsidDel="00000000" w:rsidR="00000000" w:rsidRPr="00000000">
        <w:rPr>
          <w:rtl w:val="0"/>
        </w:rPr>
      </w:r>
    </w:p>
    <w:p w:rsidR="00000000" w:rsidDel="00000000" w:rsidP="00000000" w:rsidRDefault="00000000" w:rsidRPr="00000000" w14:paraId="00000075">
      <w:pPr>
        <w:widowControl w:val="0"/>
        <w:spacing w:line="240" w:lineRule="auto"/>
        <w:rPr>
          <w:rFonts w:ascii="Calibri" w:cs="Calibri" w:eastAsia="Calibri" w:hAnsi="Calibri"/>
          <w:sz w:val="40.08000183105469"/>
          <w:szCs w:val="40.08000183105469"/>
        </w:rPr>
      </w:pPr>
      <w:r w:rsidDel="00000000" w:rsidR="00000000" w:rsidRPr="00000000">
        <w:rPr>
          <w:rtl w:val="0"/>
        </w:rPr>
      </w:r>
    </w:p>
    <w:p w:rsidR="00000000" w:rsidDel="00000000" w:rsidP="00000000" w:rsidRDefault="00000000" w:rsidRPr="00000000" w14:paraId="00000076">
      <w:pPr>
        <w:widowControl w:val="0"/>
        <w:spacing w:line="360" w:lineRule="auto"/>
        <w:jc w:val="center"/>
        <w:rPr>
          <w:rFonts w:ascii="Calibri" w:cs="Calibri" w:eastAsia="Calibri" w:hAnsi="Calibri"/>
          <w:b w:val="1"/>
          <w:bCs w:val="1"/>
          <w:sz w:val="52"/>
          <w:szCs w:val="52"/>
          <w:u w:val="single"/>
        </w:rPr>
      </w:pPr>
      <w:r w:rsidDel="00000000" w:rsidR="00000000" w:rsidRPr="00000000">
        <w:rPr>
          <w:rFonts w:ascii="Calibri" w:cs="Calibri" w:eastAsia="Calibri" w:hAnsi="Calibri"/>
          <w:b w:val="1"/>
          <w:bCs w:val="1"/>
          <w:sz w:val="52"/>
          <w:szCs w:val="52"/>
          <w:u w:val="single"/>
          <w:rtl w:val="0"/>
        </w:rPr>
        <w:t xml:space="preserve">Station 9: </w:t>
      </w:r>
      <w:r w:rsidDel="00000000" w:rsidR="00000000" w:rsidRPr="00000000">
        <w:rPr>
          <w:rFonts w:ascii="Calibri" w:cs="Calibri" w:eastAsia="Calibri" w:hAnsi="Calibri"/>
          <w:b w:val="1"/>
          <w:bCs w:val="1"/>
          <w:i w:val="1"/>
          <w:iCs w:val="1"/>
          <w:sz w:val="52"/>
          <w:szCs w:val="52"/>
          <w:u w:val="single"/>
          <w:rtl w:val="0"/>
        </w:rPr>
        <w:t xml:space="preserve">U.S. v. Lopez</w:t>
      </w:r>
      <w:r w:rsidDel="00000000" w:rsidR="00000000" w:rsidRPr="00000000">
        <w:rPr>
          <w:rFonts w:ascii="Calibri" w:cs="Calibri" w:eastAsia="Calibri" w:hAnsi="Calibri"/>
          <w:b w:val="1"/>
          <w:bCs w:val="1"/>
          <w:sz w:val="52"/>
          <w:szCs w:val="52"/>
          <w:u w:val="single"/>
          <w:rtl w:val="0"/>
        </w:rPr>
        <w:t xml:space="preserve"> (1995)</w:t>
      </w:r>
      <w:r w:rsidDel="00000000" w:rsidR="00000000" w:rsidRPr="00000000">
        <w:rPr>
          <w:rtl w:val="0"/>
        </w:rPr>
      </w:r>
    </w:p>
    <w:p w:rsidR="00000000" w:rsidDel="00000000" w:rsidP="00000000" w:rsidRDefault="00000000" w:rsidRPr="00000000" w14:paraId="00000077">
      <w:pPr>
        <w:widowControl w:val="0"/>
        <w:spacing w:line="360" w:lineRule="auto"/>
        <w:jc w:val="center"/>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Context: </w:t>
      </w:r>
      <w:r w:rsidDel="00000000" w:rsidR="00000000" w:rsidRPr="00000000">
        <w:rPr>
          <w:rFonts w:ascii="Calibri" w:cs="Calibri" w:eastAsia="Calibri" w:hAnsi="Calibri"/>
          <w:sz w:val="28"/>
          <w:szCs w:val="28"/>
          <w:rtl w:val="0"/>
        </w:rPr>
        <w:t xml:space="preserve">The Supreme Court ruled that Congress exceeded its constitutional authority under the Commerce Clause, reaffirming limits on federal power.</w:t>
      </w:r>
      <w:r w:rsidDel="00000000" w:rsidR="00000000" w:rsidRPr="00000000">
        <w:rPr>
          <w:rtl w:val="0"/>
        </w:rPr>
      </w:r>
    </w:p>
    <w:tbl>
      <w:tblPr>
        <w:tblStyle w:val="Table9"/>
        <w:tblW w:w="144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line="240" w:lineRule="auto"/>
              <w:jc w:val="center"/>
              <w:rPr>
                <w:rFonts w:ascii="Calibri" w:cs="Calibri" w:eastAsia="Calibri" w:hAnsi="Calibri"/>
                <w:b w:val="1"/>
                <w:bCs w:val="1"/>
                <w:sz w:val="42.08000183105469"/>
                <w:szCs w:val="42.08000183105469"/>
              </w:rPr>
            </w:pPr>
            <w:r w:rsidDel="00000000" w:rsidR="00000000" w:rsidRPr="00000000">
              <w:rPr>
                <w:rFonts w:ascii="Calibri" w:cs="Calibri" w:eastAsia="Calibri" w:hAnsi="Calibri"/>
                <w:i w:val="1"/>
                <w:iCs w:val="1"/>
                <w:sz w:val="60"/>
                <w:szCs w:val="60"/>
                <w:rtl w:val="0"/>
              </w:rPr>
              <w:t xml:space="preserve">The Constitution creates a Federal Government of enumerated powers... The Constitution delegates to Congress the power '[t]o regulate Commerce... among the several States'...  The Court today properly concludes that the Commerce Clause does not grant Congress the authority to prohibit gun possession within 1,000 feet of a school, as it attempted to do in the Gun-Free School Zones Act of 1990…</w:t>
            </w:r>
            <w:r w:rsidDel="00000000" w:rsidR="00000000" w:rsidRPr="00000000">
              <w:rPr>
                <w:rtl w:val="0"/>
              </w:rPr>
            </w:r>
          </w:p>
        </w:tc>
      </w:tr>
    </w:tbl>
    <w:p w:rsidR="00000000" w:rsidDel="00000000" w:rsidP="00000000" w:rsidRDefault="00000000" w:rsidRPr="00000000" w14:paraId="00000079">
      <w:pPr>
        <w:widowControl w:val="0"/>
        <w:spacing w:line="240" w:lineRule="auto"/>
        <w:jc w:val="center"/>
        <w:rPr>
          <w:rFonts w:ascii="Calibri" w:cs="Calibri" w:eastAsia="Calibri" w:hAnsi="Calibri"/>
          <w:sz w:val="50.08000183105469"/>
          <w:szCs w:val="50.08000183105469"/>
        </w:rPr>
      </w:pPr>
      <w:r w:rsidDel="00000000" w:rsidR="00000000" w:rsidRPr="00000000">
        <w:rPr>
          <w:rFonts w:ascii="Calibri" w:cs="Calibri" w:eastAsia="Calibri" w:hAnsi="Calibri"/>
          <w:rtl w:val="0"/>
        </w:rPr>
        <w:t xml:space="preserve">Source: </w:t>
      </w:r>
      <w:hyperlink r:id="rId14">
        <w:r w:rsidDel="00000000" w:rsidR="00000000" w:rsidRPr="00000000">
          <w:rPr>
            <w:rFonts w:ascii="Calibri" w:cs="Calibri" w:eastAsia="Calibri" w:hAnsi="Calibri"/>
            <w:color w:val="1155cc"/>
            <w:u w:val="single"/>
            <w:rtl w:val="0"/>
          </w:rPr>
          <w:t xml:space="preserve">Justia</w:t>
        </w:r>
      </w:hyperlink>
      <w:r w:rsidDel="00000000" w:rsidR="00000000" w:rsidRPr="00000000">
        <w:rPr>
          <w:rtl w:val="0"/>
        </w:rPr>
      </w:r>
    </w:p>
    <w:p w:rsidR="00000000" w:rsidDel="00000000" w:rsidP="00000000" w:rsidRDefault="00000000" w:rsidRPr="00000000" w14:paraId="0000007A">
      <w:pPr>
        <w:widowControl w:val="0"/>
        <w:spacing w:line="240" w:lineRule="auto"/>
        <w:ind w:left="19.312744140625" w:firstLine="0"/>
        <w:rPr>
          <w:rFonts w:ascii="Calibri" w:cs="Calibri" w:eastAsia="Calibri" w:hAnsi="Calibri"/>
          <w:b w:val="1"/>
          <w:bCs w:val="1"/>
          <w:sz w:val="40.08000183105469"/>
          <w:szCs w:val="40.08000183105469"/>
        </w:rPr>
      </w:pPr>
      <w:r w:rsidDel="00000000" w:rsidR="00000000" w:rsidRPr="00000000">
        <w:rPr>
          <w:rFonts w:ascii="Calibri" w:cs="Calibri" w:eastAsia="Calibri" w:hAnsi="Calibri"/>
          <w:b w:val="1"/>
          <w:bCs w:val="1"/>
          <w:sz w:val="40.08000183105469"/>
          <w:szCs w:val="40.08000183105469"/>
          <w:rtl w:val="0"/>
        </w:rPr>
        <w:t xml:space="preserve">Guiding Questions: </w:t>
      </w:r>
    </w:p>
    <w:p w:rsidR="00000000" w:rsidDel="00000000" w:rsidP="00000000" w:rsidRDefault="00000000" w:rsidRPr="00000000" w14:paraId="0000007B">
      <w:pPr>
        <w:widowControl w:val="0"/>
        <w:numPr>
          <w:ilvl w:val="0"/>
          <w:numId w:val="1"/>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According to the Court, what type of government does the Constitution create?</w:t>
      </w:r>
    </w:p>
    <w:p w:rsidR="00000000" w:rsidDel="00000000" w:rsidP="00000000" w:rsidRDefault="00000000" w:rsidRPr="00000000" w14:paraId="0000007C">
      <w:pPr>
        <w:widowControl w:val="0"/>
        <w:numPr>
          <w:ilvl w:val="0"/>
          <w:numId w:val="1"/>
        </w:numPr>
        <w:spacing w:line="240" w:lineRule="auto"/>
        <w:ind w:left="720" w:hanging="360"/>
        <w:rPr>
          <w:rFonts w:ascii="Calibri" w:cs="Calibri" w:eastAsia="Calibri" w:hAnsi="Calibri"/>
          <w:sz w:val="40.08000183105469"/>
          <w:szCs w:val="40.08000183105469"/>
        </w:rPr>
      </w:pPr>
      <w:r w:rsidDel="00000000" w:rsidR="00000000" w:rsidRPr="00000000">
        <w:rPr>
          <w:rFonts w:ascii="Calibri" w:cs="Calibri" w:eastAsia="Calibri" w:hAnsi="Calibri"/>
          <w:sz w:val="40.08000183105469"/>
          <w:szCs w:val="40.08000183105469"/>
          <w:rtl w:val="0"/>
        </w:rPr>
        <w:t xml:space="preserve">How does this decision limit federal power in modern times?</w:t>
      </w:r>
    </w:p>
    <w:p w:rsidR="00000000" w:rsidDel="00000000" w:rsidP="00000000" w:rsidRDefault="00000000" w:rsidRPr="00000000" w14:paraId="0000007D">
      <w:pPr>
        <w:widowControl w:val="0"/>
        <w:spacing w:line="240" w:lineRule="auto"/>
        <w:rPr>
          <w:rFonts w:ascii="Calibri" w:cs="Calibri" w:eastAsia="Calibri" w:hAnsi="Calibri"/>
          <w:sz w:val="40.08000183105469"/>
          <w:szCs w:val="40.08000183105469"/>
        </w:rPr>
      </w:pPr>
      <w:r w:rsidDel="00000000" w:rsidR="00000000" w:rsidRPr="00000000">
        <w:rPr>
          <w:rtl w:val="0"/>
        </w:rPr>
      </w:r>
    </w:p>
    <w:p w:rsidR="00000000" w:rsidDel="00000000" w:rsidP="00000000" w:rsidRDefault="00000000" w:rsidRPr="00000000" w14:paraId="0000007E">
      <w:pPr>
        <w:widowControl w:val="0"/>
        <w:spacing w:line="240" w:lineRule="auto"/>
        <w:rPr>
          <w:rFonts w:ascii="Calibri" w:cs="Calibri" w:eastAsia="Calibri" w:hAnsi="Calibri"/>
          <w:sz w:val="40.08000183105469"/>
          <w:szCs w:val="40.08000183105469"/>
        </w:rPr>
      </w:pPr>
      <w:r w:rsidDel="00000000" w:rsidR="00000000" w:rsidRPr="00000000">
        <w:rPr>
          <w:rtl w:val="0"/>
        </w:rPr>
      </w:r>
    </w:p>
    <w:tbl>
      <w:tblPr>
        <w:tblStyle w:val="Table1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line="240" w:lineRule="auto"/>
              <w:rPr>
                <w:rFonts w:ascii="Calibri" w:cs="Calibri" w:eastAsia="Calibri" w:hAnsi="Calibri"/>
                <w:b w:val="1"/>
                <w:bCs w:val="1"/>
                <w:u w:val="single"/>
              </w:rPr>
            </w:pPr>
            <w:r w:rsidDel="00000000" w:rsidR="00000000" w:rsidRPr="00000000">
              <w:rPr>
                <w:rFonts w:ascii="Calibri" w:cs="Calibri" w:eastAsia="Calibri" w:hAnsi="Calibri"/>
                <w:rtl w:val="0"/>
              </w:rPr>
              <w:t xml:space="preserve">Name: _________________________________</w:t>
            </w:r>
            <w:r w:rsidDel="00000000" w:rsidR="00000000" w:rsidRPr="00000000">
              <w:rPr>
                <w:rtl w:val="0"/>
              </w:rPr>
            </w:r>
          </w:p>
          <w:p w:rsidR="00000000" w:rsidDel="00000000" w:rsidP="00000000" w:rsidRDefault="00000000" w:rsidRPr="00000000" w14:paraId="00000080">
            <w:pPr>
              <w:widowControl w:val="0"/>
              <w:spacing w:line="240" w:lineRule="auto"/>
              <w:ind w:left="2.87994384765625" w:firstLine="0"/>
              <w:jc w:val="center"/>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sz w:val="24"/>
                <w:szCs w:val="24"/>
                <w:u w:val="single"/>
                <w:rtl w:val="0"/>
              </w:rPr>
              <w:t xml:space="preserve">Document Detectives </w:t>
            </w:r>
          </w:p>
          <w:p w:rsidR="00000000" w:rsidDel="00000000" w:rsidP="00000000" w:rsidRDefault="00000000" w:rsidRPr="00000000" w14:paraId="00000081">
            <w:pPr>
              <w:widowControl w:val="0"/>
              <w:spacing w:line="240" w:lineRule="auto"/>
              <w:ind w:left="0" w:firstLine="0"/>
              <w:rPr>
                <w:rFonts w:ascii="Calibri" w:cs="Calibri" w:eastAsia="Calibri" w:hAnsi="Calibri"/>
                <w:sz w:val="24"/>
                <w:szCs w:val="24"/>
              </w:rPr>
            </w:pPr>
            <w:r w:rsidDel="00000000" w:rsidR="00000000" w:rsidRPr="00000000">
              <w:rPr>
                <w:rFonts w:ascii="Calibri" w:cs="Calibri" w:eastAsia="Calibri" w:hAnsi="Calibri"/>
                <w:b w:val="1"/>
                <w:bCs w:val="1"/>
                <w:u w:val="single"/>
                <w:rtl w:val="0"/>
              </w:rPr>
              <w:t xml:space="preserve">Directions</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82">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1. Read each excerpt carefully. </w:t>
            </w:r>
          </w:p>
          <w:p w:rsidR="00000000" w:rsidDel="00000000" w:rsidP="00000000" w:rsidRDefault="00000000" w:rsidRPr="00000000" w14:paraId="00000083">
            <w:pPr>
              <w:widowControl w:val="0"/>
              <w:spacing w:line="240" w:lineRule="auto"/>
              <w:ind w:left="0" w:right="569.9200439453125" w:firstLine="0"/>
              <w:rPr>
                <w:rFonts w:ascii="Calibri" w:cs="Calibri" w:eastAsia="Calibri" w:hAnsi="Calibri"/>
              </w:rPr>
            </w:pPr>
            <w:r w:rsidDel="00000000" w:rsidR="00000000" w:rsidRPr="00000000">
              <w:rPr>
                <w:rFonts w:ascii="Calibri" w:cs="Calibri" w:eastAsia="Calibri" w:hAnsi="Calibri"/>
                <w:rtl w:val="0"/>
              </w:rPr>
              <w:t xml:space="preserve">2. Use the Guiding Questions to help you understand  the meaning of the excerpt. </w:t>
            </w:r>
          </w:p>
          <w:p w:rsidR="00000000" w:rsidDel="00000000" w:rsidP="00000000" w:rsidRDefault="00000000" w:rsidRPr="00000000" w14:paraId="00000084">
            <w:pPr>
              <w:widowControl w:val="0"/>
              <w:spacing w:line="240" w:lineRule="auto"/>
              <w:ind w:left="0" w:right="565.960693359375" w:firstLine="0"/>
              <w:rPr>
                <w:rFonts w:ascii="Calibri" w:cs="Calibri" w:eastAsia="Calibri" w:hAnsi="Calibri"/>
              </w:rPr>
            </w:pPr>
            <w:r w:rsidDel="00000000" w:rsidR="00000000" w:rsidRPr="00000000">
              <w:rPr>
                <w:rFonts w:ascii="Calibri" w:cs="Calibri" w:eastAsia="Calibri" w:hAnsi="Calibri"/>
                <w:rtl w:val="0"/>
              </w:rPr>
              <w:t xml:space="preserve">3. Decide which big idea or vocabulary term (A–H) is shown in the excerpt. </w:t>
            </w:r>
          </w:p>
          <w:p w:rsidR="00000000" w:rsidDel="00000000" w:rsidP="00000000" w:rsidRDefault="00000000" w:rsidRPr="00000000" w14:paraId="00000085">
            <w:pPr>
              <w:widowControl w:val="0"/>
              <w:spacing w:line="240" w:lineRule="auto"/>
              <w:ind w:left="0" w:firstLine="0"/>
              <w:rPr>
                <w:rFonts w:ascii="Calibri" w:cs="Calibri" w:eastAsia="Calibri" w:hAnsi="Calibri"/>
                <w:b w:val="1"/>
                <w:bCs w:val="1"/>
              </w:rPr>
            </w:pPr>
            <w:r w:rsidDel="00000000" w:rsidR="00000000" w:rsidRPr="00000000">
              <w:rPr>
                <w:rFonts w:ascii="Calibri" w:cs="Calibri" w:eastAsia="Calibri" w:hAnsi="Calibri"/>
                <w:rtl w:val="0"/>
              </w:rPr>
              <w:t xml:space="preserve">4. Write the station number(s) next to the correct letter. </w:t>
            </w:r>
            <w:r w:rsidDel="00000000" w:rsidR="00000000" w:rsidRPr="00000000">
              <w:rPr>
                <w:rtl w:val="0"/>
              </w:rPr>
            </w:r>
          </w:p>
          <w:p w:rsidR="00000000" w:rsidDel="00000000" w:rsidP="00000000" w:rsidRDefault="00000000" w:rsidRPr="00000000" w14:paraId="00000086">
            <w:pPr>
              <w:widowControl w:val="0"/>
              <w:spacing w:after="60" w:before="60" w:line="240" w:lineRule="auto"/>
              <w:ind w:left="7.919921875" w:firstLine="0"/>
              <w:jc w:val="left"/>
              <w:rPr>
                <w:rFonts w:ascii="Calibri" w:cs="Calibri" w:eastAsia="Calibri" w:hAnsi="Calibri"/>
                <w:b w:val="1"/>
                <w:bCs w:val="1"/>
                <w:u w:val="single"/>
              </w:rPr>
            </w:pPr>
            <w:r w:rsidDel="00000000" w:rsidR="00000000" w:rsidRPr="00000000">
              <w:rPr>
                <w:rFonts w:ascii="Calibri" w:cs="Calibri" w:eastAsia="Calibri" w:hAnsi="Calibri"/>
                <w:b w:val="1"/>
                <w:bCs w:val="1"/>
                <w:u w:val="single"/>
                <w:rtl w:val="0"/>
              </w:rPr>
              <w:t xml:space="preserve">Big Ideas / Vocabulary Terms: </w:t>
            </w:r>
          </w:p>
          <w:p w:rsidR="00000000" w:rsidDel="00000000" w:rsidP="00000000" w:rsidRDefault="00000000" w:rsidRPr="00000000" w14:paraId="00000087">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A. Social Contract/Consent of the Governed ______</w:t>
            </w:r>
          </w:p>
          <w:p w:rsidR="00000000" w:rsidDel="00000000" w:rsidP="00000000" w:rsidRDefault="00000000" w:rsidRPr="00000000" w14:paraId="00000088">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B. Separation of Powers ______</w:t>
            </w:r>
          </w:p>
          <w:p w:rsidR="00000000" w:rsidDel="00000000" w:rsidP="00000000" w:rsidRDefault="00000000" w:rsidRPr="00000000" w14:paraId="00000089">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C. Federalism/Reserved Powers ______</w:t>
            </w:r>
          </w:p>
          <w:p w:rsidR="00000000" w:rsidDel="00000000" w:rsidP="00000000" w:rsidRDefault="00000000" w:rsidRPr="00000000" w14:paraId="0000008A">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D. Limited Government/Power ______</w:t>
            </w:r>
          </w:p>
          <w:p w:rsidR="00000000" w:rsidDel="00000000" w:rsidP="00000000" w:rsidRDefault="00000000" w:rsidRPr="00000000" w14:paraId="0000008B">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E. Enumerated Powers ______</w:t>
            </w:r>
          </w:p>
          <w:p w:rsidR="00000000" w:rsidDel="00000000" w:rsidP="00000000" w:rsidRDefault="00000000" w:rsidRPr="00000000" w14:paraId="0000008C">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F. Equal Protection/Individual Rights ______</w:t>
            </w:r>
          </w:p>
          <w:p w:rsidR="00000000" w:rsidDel="00000000" w:rsidP="00000000" w:rsidRDefault="00000000" w:rsidRPr="00000000" w14:paraId="0000008D">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G. Checks and Balances ______</w:t>
            </w:r>
          </w:p>
          <w:p w:rsidR="00000000" w:rsidDel="00000000" w:rsidP="00000000" w:rsidRDefault="00000000" w:rsidRPr="00000000" w14:paraId="0000008E">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H. Popular Sovereignty ______</w:t>
            </w:r>
            <w:r w:rsidDel="00000000" w:rsidR="00000000" w:rsidRPr="00000000">
              <w:rPr>
                <w:rtl w:val="0"/>
              </w:rPr>
            </w:r>
          </w:p>
          <w:p w:rsidR="00000000" w:rsidDel="00000000" w:rsidP="00000000" w:rsidRDefault="00000000" w:rsidRPr="00000000" w14:paraId="0000008F">
            <w:pPr>
              <w:widowControl w:val="0"/>
              <w:spacing w:after="60" w:before="60" w:line="240" w:lineRule="auto"/>
              <w:ind w:left="7.919921875" w:firstLine="0"/>
              <w:rPr>
                <w:rFonts w:ascii="Calibri" w:cs="Calibri" w:eastAsia="Calibri" w:hAnsi="Calibri"/>
                <w:b w:val="1"/>
                <w:bCs w:val="1"/>
                <w:u w:val="single"/>
              </w:rPr>
            </w:pPr>
            <w:r w:rsidDel="00000000" w:rsidR="00000000" w:rsidRPr="00000000">
              <w:rPr>
                <w:rFonts w:ascii="Calibri" w:cs="Calibri" w:eastAsia="Calibri" w:hAnsi="Calibri"/>
                <w:b w:val="1"/>
                <w:bCs w:val="1"/>
                <w:u w:val="single"/>
                <w:rtl w:val="0"/>
              </w:rPr>
              <w:t xml:space="preserve">Practice Question:</w:t>
            </w:r>
          </w:p>
          <w:p w:rsidR="00000000" w:rsidDel="00000000" w:rsidP="00000000" w:rsidRDefault="00000000" w:rsidRPr="00000000" w14:paraId="00000090">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The excerpt below is about the U.S. Supreme Court decision in</w:t>
            </w:r>
            <w:r w:rsidDel="00000000" w:rsidR="00000000" w:rsidRPr="00000000">
              <w:rPr>
                <w:rFonts w:ascii="Calibri" w:cs="Calibri" w:eastAsia="Calibri" w:hAnsi="Calibri"/>
                <w:i w:val="1"/>
                <w:iCs w:val="1"/>
                <w:rtl w:val="0"/>
              </w:rPr>
              <w:t xml:space="preserve"> U.S. v. Lopez</w:t>
            </w:r>
            <w:r w:rsidDel="00000000" w:rsidR="00000000" w:rsidRPr="00000000">
              <w:rPr>
                <w:rFonts w:ascii="Calibri" w:cs="Calibri" w:eastAsia="Calibri" w:hAnsi="Calibri"/>
                <w:rtl w:val="0"/>
              </w:rPr>
              <w:t xml:space="preserve"> (1995).</w:t>
            </w:r>
          </w:p>
          <w:p w:rsidR="00000000" w:rsidDel="00000000" w:rsidP="00000000" w:rsidRDefault="00000000" w:rsidRPr="00000000" w14:paraId="00000091">
            <w:pPr>
              <w:widowControl w:val="0"/>
              <w:spacing w:line="240" w:lineRule="auto"/>
              <w:ind w:left="0" w:firstLine="0"/>
              <w:rPr>
                <w:rFonts w:ascii="Calibri" w:cs="Calibri" w:eastAsia="Calibri" w:hAnsi="Calibri"/>
              </w:rPr>
            </w:pPr>
            <w:r w:rsidDel="00000000" w:rsidR="00000000" w:rsidRPr="00000000">
              <w:rPr>
                <w:rtl w:val="0"/>
              </w:rPr>
            </w:r>
          </w:p>
          <w:tbl>
            <w:tblPr>
              <w:tblStyle w:val="Table11"/>
              <w:tblW w:w="7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00"/>
              <w:tblGridChange w:id="0">
                <w:tblGrid>
                  <w:gridCol w:w="70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1"/>
                      <w:iCs w:val="1"/>
                    </w:rPr>
                  </w:pPr>
                  <w:r w:rsidDel="00000000" w:rsidR="00000000" w:rsidRPr="00000000">
                    <w:rPr>
                      <w:rFonts w:ascii="Calibri" w:cs="Calibri" w:eastAsia="Calibri" w:hAnsi="Calibri"/>
                      <w:i w:val="1"/>
                      <w:iCs w:val="1"/>
                      <w:rtl w:val="0"/>
                    </w:rPr>
                    <w:t xml:space="preserve">We have said that Congress may regulate not only "Commerce ... among the several States,"... but also anything that has a "substantial effect" on such commerce. This test, if taken to its logical extreme, would give Congress a "police power" over all aspects of American life. </w:t>
                  </w:r>
                </w:p>
              </w:tc>
            </w:tr>
          </w:tbl>
          <w:p w:rsidR="00000000" w:rsidDel="00000000" w:rsidP="00000000" w:rsidRDefault="00000000" w:rsidRPr="00000000" w14:paraId="00000093">
            <w:pPr>
              <w:widowControl w:val="0"/>
              <w:spacing w:line="24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94">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How does this U.S. Supreme Court decision limit government power? </w:t>
            </w:r>
          </w:p>
          <w:p w:rsidR="00000000" w:rsidDel="00000000" w:rsidP="00000000" w:rsidRDefault="00000000" w:rsidRPr="00000000" w14:paraId="00000095">
            <w:pPr>
              <w:widowControl w:val="0"/>
              <w:numPr>
                <w:ilvl w:val="0"/>
                <w:numId w:val="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It stops states from regulating commerce within their own borders.</w:t>
            </w:r>
          </w:p>
          <w:p w:rsidR="00000000" w:rsidDel="00000000" w:rsidP="00000000" w:rsidRDefault="00000000" w:rsidRPr="00000000" w14:paraId="00000096">
            <w:pPr>
              <w:widowControl w:val="0"/>
              <w:numPr>
                <w:ilvl w:val="0"/>
                <w:numId w:val="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It makes the Commerce Clause more restrictive than the founders intended. </w:t>
            </w:r>
          </w:p>
          <w:p w:rsidR="00000000" w:rsidDel="00000000" w:rsidP="00000000" w:rsidRDefault="00000000" w:rsidRPr="00000000" w14:paraId="00000097">
            <w:pPr>
              <w:widowControl w:val="0"/>
              <w:numPr>
                <w:ilvl w:val="0"/>
                <w:numId w:val="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It prevents Congress from having unlimited authority over commerce regulation. </w:t>
            </w:r>
          </w:p>
          <w:p w:rsidR="00000000" w:rsidDel="00000000" w:rsidP="00000000" w:rsidRDefault="00000000" w:rsidRPr="00000000" w14:paraId="00000098">
            <w:pPr>
              <w:widowControl w:val="0"/>
              <w:numPr>
                <w:ilvl w:val="0"/>
                <w:numId w:val="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It eliminates the need for the Supreme Court to review congressional legislation.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spacing w:line="240" w:lineRule="auto"/>
              <w:rPr>
                <w:rFonts w:ascii="Calibri" w:cs="Calibri" w:eastAsia="Calibri" w:hAnsi="Calibri"/>
                <w:b w:val="1"/>
                <w:bCs w:val="1"/>
                <w:u w:val="single"/>
              </w:rPr>
            </w:pPr>
            <w:r w:rsidDel="00000000" w:rsidR="00000000" w:rsidRPr="00000000">
              <w:rPr>
                <w:rFonts w:ascii="Calibri" w:cs="Calibri" w:eastAsia="Calibri" w:hAnsi="Calibri"/>
                <w:rtl w:val="0"/>
              </w:rPr>
              <w:t xml:space="preserve">Name: _________________________________</w:t>
            </w:r>
            <w:r w:rsidDel="00000000" w:rsidR="00000000" w:rsidRPr="00000000">
              <w:rPr>
                <w:rtl w:val="0"/>
              </w:rPr>
            </w:r>
          </w:p>
          <w:p w:rsidR="00000000" w:rsidDel="00000000" w:rsidP="00000000" w:rsidRDefault="00000000" w:rsidRPr="00000000" w14:paraId="0000009A">
            <w:pPr>
              <w:widowControl w:val="0"/>
              <w:spacing w:line="240" w:lineRule="auto"/>
              <w:ind w:left="2.87994384765625" w:firstLine="0"/>
              <w:jc w:val="center"/>
              <w:rPr>
                <w:rFonts w:ascii="Calibri" w:cs="Calibri" w:eastAsia="Calibri" w:hAnsi="Calibri"/>
                <w:b w:val="1"/>
                <w:bCs w:val="1"/>
                <w:sz w:val="24"/>
                <w:szCs w:val="24"/>
                <w:u w:val="single"/>
              </w:rPr>
            </w:pPr>
            <w:r w:rsidDel="00000000" w:rsidR="00000000" w:rsidRPr="00000000">
              <w:rPr>
                <w:rFonts w:ascii="Calibri" w:cs="Calibri" w:eastAsia="Calibri" w:hAnsi="Calibri"/>
                <w:b w:val="1"/>
                <w:bCs w:val="1"/>
                <w:sz w:val="24"/>
                <w:szCs w:val="24"/>
                <w:u w:val="single"/>
                <w:rtl w:val="0"/>
              </w:rPr>
              <w:t xml:space="preserve">Document Detectives </w:t>
            </w:r>
          </w:p>
          <w:p w:rsidR="00000000" w:rsidDel="00000000" w:rsidP="00000000" w:rsidRDefault="00000000" w:rsidRPr="00000000" w14:paraId="0000009B">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b w:val="1"/>
                <w:bCs w:val="1"/>
                <w:u w:val="single"/>
                <w:rtl w:val="0"/>
              </w:rPr>
              <w:t xml:space="preserve">Directions</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9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1. Read each excerpt carefully. </w:t>
            </w:r>
          </w:p>
          <w:p w:rsidR="00000000" w:rsidDel="00000000" w:rsidP="00000000" w:rsidRDefault="00000000" w:rsidRPr="00000000" w14:paraId="0000009D">
            <w:pPr>
              <w:widowControl w:val="0"/>
              <w:spacing w:line="240" w:lineRule="auto"/>
              <w:ind w:right="569.9200439453125"/>
              <w:rPr>
                <w:rFonts w:ascii="Calibri" w:cs="Calibri" w:eastAsia="Calibri" w:hAnsi="Calibri"/>
              </w:rPr>
            </w:pPr>
            <w:r w:rsidDel="00000000" w:rsidR="00000000" w:rsidRPr="00000000">
              <w:rPr>
                <w:rFonts w:ascii="Calibri" w:cs="Calibri" w:eastAsia="Calibri" w:hAnsi="Calibri"/>
                <w:rtl w:val="0"/>
              </w:rPr>
              <w:t xml:space="preserve">2. Use the Guiding Questions to help you understand  the meaning of the excerpt. </w:t>
            </w:r>
          </w:p>
          <w:p w:rsidR="00000000" w:rsidDel="00000000" w:rsidP="00000000" w:rsidRDefault="00000000" w:rsidRPr="00000000" w14:paraId="0000009E">
            <w:pPr>
              <w:widowControl w:val="0"/>
              <w:spacing w:line="240" w:lineRule="auto"/>
              <w:ind w:right="565.960693359375"/>
              <w:rPr>
                <w:rFonts w:ascii="Calibri" w:cs="Calibri" w:eastAsia="Calibri" w:hAnsi="Calibri"/>
              </w:rPr>
            </w:pPr>
            <w:r w:rsidDel="00000000" w:rsidR="00000000" w:rsidRPr="00000000">
              <w:rPr>
                <w:rFonts w:ascii="Calibri" w:cs="Calibri" w:eastAsia="Calibri" w:hAnsi="Calibri"/>
                <w:rtl w:val="0"/>
              </w:rPr>
              <w:t xml:space="preserve">3. Decide which big idea or vocabulary term (A–H) is shown in the excerpt. </w:t>
            </w:r>
          </w:p>
          <w:p w:rsidR="00000000" w:rsidDel="00000000" w:rsidP="00000000" w:rsidRDefault="00000000" w:rsidRPr="00000000" w14:paraId="0000009F">
            <w:pPr>
              <w:widowControl w:val="0"/>
              <w:spacing w:line="240" w:lineRule="auto"/>
              <w:rPr>
                <w:rFonts w:ascii="Calibri" w:cs="Calibri" w:eastAsia="Calibri" w:hAnsi="Calibri"/>
                <w:b w:val="1"/>
                <w:bCs w:val="1"/>
              </w:rPr>
            </w:pPr>
            <w:r w:rsidDel="00000000" w:rsidR="00000000" w:rsidRPr="00000000">
              <w:rPr>
                <w:rFonts w:ascii="Calibri" w:cs="Calibri" w:eastAsia="Calibri" w:hAnsi="Calibri"/>
                <w:rtl w:val="0"/>
              </w:rPr>
              <w:t xml:space="preserve">4. Write the station number(s) next to the correct letter. </w:t>
            </w:r>
            <w:r w:rsidDel="00000000" w:rsidR="00000000" w:rsidRPr="00000000">
              <w:rPr>
                <w:rtl w:val="0"/>
              </w:rPr>
            </w:r>
          </w:p>
          <w:p w:rsidR="00000000" w:rsidDel="00000000" w:rsidP="00000000" w:rsidRDefault="00000000" w:rsidRPr="00000000" w14:paraId="000000A0">
            <w:pPr>
              <w:widowControl w:val="0"/>
              <w:spacing w:after="60" w:before="60" w:line="240" w:lineRule="auto"/>
              <w:ind w:left="7.919921875" w:firstLine="0"/>
              <w:rPr>
                <w:rFonts w:ascii="Calibri" w:cs="Calibri" w:eastAsia="Calibri" w:hAnsi="Calibri"/>
                <w:b w:val="1"/>
                <w:bCs w:val="1"/>
                <w:u w:val="single"/>
              </w:rPr>
            </w:pPr>
            <w:r w:rsidDel="00000000" w:rsidR="00000000" w:rsidRPr="00000000">
              <w:rPr>
                <w:rFonts w:ascii="Calibri" w:cs="Calibri" w:eastAsia="Calibri" w:hAnsi="Calibri"/>
                <w:b w:val="1"/>
                <w:bCs w:val="1"/>
                <w:u w:val="single"/>
                <w:rtl w:val="0"/>
              </w:rPr>
              <w:t xml:space="preserve">Big Ideas / Vocabulary Terms: </w:t>
            </w:r>
          </w:p>
          <w:p w:rsidR="00000000" w:rsidDel="00000000" w:rsidP="00000000" w:rsidRDefault="00000000" w:rsidRPr="00000000" w14:paraId="000000A1">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A. Social Contract/Consent of the Governed ______</w:t>
            </w:r>
          </w:p>
          <w:p w:rsidR="00000000" w:rsidDel="00000000" w:rsidP="00000000" w:rsidRDefault="00000000" w:rsidRPr="00000000" w14:paraId="000000A2">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B. Separation of Powers ______</w:t>
            </w:r>
          </w:p>
          <w:p w:rsidR="00000000" w:rsidDel="00000000" w:rsidP="00000000" w:rsidRDefault="00000000" w:rsidRPr="00000000" w14:paraId="000000A3">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C. Federalism/Reserved Powers ______</w:t>
            </w:r>
          </w:p>
          <w:p w:rsidR="00000000" w:rsidDel="00000000" w:rsidP="00000000" w:rsidRDefault="00000000" w:rsidRPr="00000000" w14:paraId="000000A4">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D. Limited Government/Power ______</w:t>
            </w:r>
          </w:p>
          <w:p w:rsidR="00000000" w:rsidDel="00000000" w:rsidP="00000000" w:rsidRDefault="00000000" w:rsidRPr="00000000" w14:paraId="000000A5">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E. Enumerated Powers ______</w:t>
            </w:r>
          </w:p>
          <w:p w:rsidR="00000000" w:rsidDel="00000000" w:rsidP="00000000" w:rsidRDefault="00000000" w:rsidRPr="00000000" w14:paraId="000000A6">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F. Equal Protection/Individual Rights ______</w:t>
            </w:r>
          </w:p>
          <w:p w:rsidR="00000000" w:rsidDel="00000000" w:rsidP="00000000" w:rsidRDefault="00000000" w:rsidRPr="00000000" w14:paraId="000000A7">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G. Checks and Balances ______</w:t>
            </w:r>
          </w:p>
          <w:p w:rsidR="00000000" w:rsidDel="00000000" w:rsidP="00000000" w:rsidRDefault="00000000" w:rsidRPr="00000000" w14:paraId="000000A8">
            <w:pPr>
              <w:widowControl w:val="0"/>
              <w:spacing w:line="240" w:lineRule="auto"/>
              <w:ind w:left="7.919921875" w:firstLine="0"/>
              <w:rPr>
                <w:rFonts w:ascii="Calibri" w:cs="Calibri" w:eastAsia="Calibri" w:hAnsi="Calibri"/>
              </w:rPr>
            </w:pPr>
            <w:r w:rsidDel="00000000" w:rsidR="00000000" w:rsidRPr="00000000">
              <w:rPr>
                <w:rFonts w:ascii="Calibri" w:cs="Calibri" w:eastAsia="Calibri" w:hAnsi="Calibri"/>
                <w:rtl w:val="0"/>
              </w:rPr>
              <w:t xml:space="preserve">H. Popular Sovereignty ______</w:t>
            </w:r>
          </w:p>
          <w:p w:rsidR="00000000" w:rsidDel="00000000" w:rsidP="00000000" w:rsidRDefault="00000000" w:rsidRPr="00000000" w14:paraId="000000A9">
            <w:pPr>
              <w:widowControl w:val="0"/>
              <w:spacing w:after="60" w:before="60" w:line="240" w:lineRule="auto"/>
              <w:ind w:left="7.919921875" w:firstLine="0"/>
              <w:rPr>
                <w:rFonts w:ascii="Calibri" w:cs="Calibri" w:eastAsia="Calibri" w:hAnsi="Calibri"/>
                <w:b w:val="1"/>
                <w:bCs w:val="1"/>
                <w:u w:val="single"/>
              </w:rPr>
            </w:pPr>
            <w:r w:rsidDel="00000000" w:rsidR="00000000" w:rsidRPr="00000000">
              <w:rPr>
                <w:rFonts w:ascii="Calibri" w:cs="Calibri" w:eastAsia="Calibri" w:hAnsi="Calibri"/>
                <w:b w:val="1"/>
                <w:bCs w:val="1"/>
                <w:u w:val="single"/>
                <w:rtl w:val="0"/>
              </w:rPr>
              <w:t xml:space="preserve">Practice Question:</w:t>
            </w:r>
          </w:p>
          <w:p w:rsidR="00000000" w:rsidDel="00000000" w:rsidP="00000000" w:rsidRDefault="00000000" w:rsidRPr="00000000" w14:paraId="000000A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excerpt below is about the U.S. Supreme Court decision in</w:t>
            </w:r>
            <w:r w:rsidDel="00000000" w:rsidR="00000000" w:rsidRPr="00000000">
              <w:rPr>
                <w:rFonts w:ascii="Calibri" w:cs="Calibri" w:eastAsia="Calibri" w:hAnsi="Calibri"/>
                <w:i w:val="1"/>
                <w:iCs w:val="1"/>
                <w:rtl w:val="0"/>
              </w:rPr>
              <w:t xml:space="preserve"> U.S. v. Lopez</w:t>
            </w:r>
            <w:r w:rsidDel="00000000" w:rsidR="00000000" w:rsidRPr="00000000">
              <w:rPr>
                <w:rFonts w:ascii="Calibri" w:cs="Calibri" w:eastAsia="Calibri" w:hAnsi="Calibri"/>
                <w:rtl w:val="0"/>
              </w:rPr>
              <w:t xml:space="preserve"> (1995).</w:t>
            </w:r>
          </w:p>
          <w:p w:rsidR="00000000" w:rsidDel="00000000" w:rsidP="00000000" w:rsidRDefault="00000000" w:rsidRPr="00000000" w14:paraId="000000AB">
            <w:pPr>
              <w:widowControl w:val="0"/>
              <w:spacing w:line="240" w:lineRule="auto"/>
              <w:rPr>
                <w:rFonts w:ascii="Calibri" w:cs="Calibri" w:eastAsia="Calibri" w:hAnsi="Calibri"/>
              </w:rPr>
            </w:pPr>
            <w:r w:rsidDel="00000000" w:rsidR="00000000" w:rsidRPr="00000000">
              <w:rPr>
                <w:rtl w:val="0"/>
              </w:rPr>
            </w:r>
          </w:p>
          <w:tbl>
            <w:tblPr>
              <w:tblStyle w:val="Table12"/>
              <w:tblW w:w="7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00"/>
              <w:tblGridChange w:id="0">
                <w:tblGrid>
                  <w:gridCol w:w="70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C">
                  <w:pPr>
                    <w:widowControl w:val="0"/>
                    <w:spacing w:line="240" w:lineRule="auto"/>
                    <w:rPr>
                      <w:rFonts w:ascii="Calibri" w:cs="Calibri" w:eastAsia="Calibri" w:hAnsi="Calibri"/>
                      <w:i w:val="1"/>
                      <w:iCs w:val="1"/>
                    </w:rPr>
                  </w:pPr>
                  <w:r w:rsidDel="00000000" w:rsidR="00000000" w:rsidRPr="00000000">
                    <w:rPr>
                      <w:rFonts w:ascii="Calibri" w:cs="Calibri" w:eastAsia="Calibri" w:hAnsi="Calibri"/>
                      <w:i w:val="1"/>
                      <w:iCs w:val="1"/>
                      <w:rtl w:val="0"/>
                    </w:rPr>
                    <w:t xml:space="preserve">We have said that Congress may regulate not only "Commerce ... among the several States,"... but also anything that has a "substantial effect" on such commerce. This test, if taken to its logical extreme, would give Congress a "police power" over all aspects of American life. </w:t>
                  </w:r>
                </w:p>
              </w:tc>
            </w:tr>
          </w:tbl>
          <w:p w:rsidR="00000000" w:rsidDel="00000000" w:rsidP="00000000" w:rsidRDefault="00000000" w:rsidRPr="00000000" w14:paraId="000000AD">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How does this U.S. Supreme Court decision limit government power? </w:t>
            </w:r>
          </w:p>
          <w:p w:rsidR="00000000" w:rsidDel="00000000" w:rsidP="00000000" w:rsidRDefault="00000000" w:rsidRPr="00000000" w14:paraId="000000AF">
            <w:pPr>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It stops states from regulating commerce within their own borders.</w:t>
            </w:r>
          </w:p>
          <w:p w:rsidR="00000000" w:rsidDel="00000000" w:rsidP="00000000" w:rsidRDefault="00000000" w:rsidRPr="00000000" w14:paraId="000000B0">
            <w:pPr>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It makes the Commerce Clause more restrictive than the founders intended. </w:t>
            </w:r>
          </w:p>
          <w:p w:rsidR="00000000" w:rsidDel="00000000" w:rsidP="00000000" w:rsidRDefault="00000000" w:rsidRPr="00000000" w14:paraId="000000B1">
            <w:pPr>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It prevents Congress from having unlimited authority over commerce regulation. </w:t>
            </w:r>
          </w:p>
          <w:p w:rsidR="00000000" w:rsidDel="00000000" w:rsidP="00000000" w:rsidRDefault="00000000" w:rsidRPr="00000000" w14:paraId="000000B2">
            <w:pPr>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It eliminates the need for the Supreme Court to review congressional legislation. </w:t>
            </w:r>
            <w:r w:rsidDel="00000000" w:rsidR="00000000" w:rsidRPr="00000000">
              <w:rPr>
                <w:rtl w:val="0"/>
              </w:rPr>
            </w:r>
          </w:p>
          <w:p w:rsidR="00000000" w:rsidDel="00000000" w:rsidP="00000000" w:rsidRDefault="00000000" w:rsidRPr="00000000" w14:paraId="000000B3">
            <w:pPr>
              <w:widowControl w:val="0"/>
              <w:spacing w:line="240" w:lineRule="auto"/>
              <w:ind w:left="0" w:firstLine="0"/>
              <w:rPr>
                <w:rFonts w:ascii="Calibri" w:cs="Calibri" w:eastAsia="Calibri" w:hAnsi="Calibri"/>
                <w:sz w:val="24"/>
                <w:szCs w:val="24"/>
              </w:rPr>
            </w:pPr>
            <w:r w:rsidDel="00000000" w:rsidR="00000000" w:rsidRPr="00000000">
              <w:rPr>
                <w:rtl w:val="0"/>
              </w:rPr>
            </w:r>
          </w:p>
        </w:tc>
      </w:tr>
    </w:tbl>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4"/>
          <w:szCs w:val="24"/>
        </w:rPr>
      </w:pPr>
      <w:r w:rsidDel="00000000" w:rsidR="00000000" w:rsidRPr="00000000">
        <w:rPr>
          <w:rtl w:val="0"/>
        </w:rPr>
      </w:r>
    </w:p>
    <w:tbl>
      <w:tblPr>
        <w:tblStyle w:val="Table13"/>
        <w:tblW w:w="14325.0" w:type="dxa"/>
        <w:jc w:val="left"/>
        <w:tblInd w:w="2.879943847656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55"/>
        <w:gridCol w:w="2655"/>
        <w:gridCol w:w="1200"/>
        <w:gridCol w:w="9615"/>
        <w:tblGridChange w:id="0">
          <w:tblGrid>
            <w:gridCol w:w="855"/>
            <w:gridCol w:w="2655"/>
            <w:gridCol w:w="1200"/>
            <w:gridCol w:w="9615"/>
          </w:tblGrid>
        </w:tblGridChange>
      </w:tblGrid>
      <w:tr>
        <w:trPr>
          <w:cantSplit w:val="0"/>
          <w:trHeight w:val="683.9996337890625" w:hRule="atLeast"/>
          <w:tblHeader w:val="0"/>
        </w:trPr>
        <w:tc>
          <w:tcPr>
            <w:gridSpan w:val="4"/>
            <w:shd w:fill="auto" w:val="clear"/>
            <w:tcMar>
              <w:top w:w="100.0" w:type="dxa"/>
              <w:left w:w="100.0" w:type="dxa"/>
              <w:bottom w:w="100.0" w:type="dxa"/>
              <w:right w:w="100.0" w:type="dxa"/>
            </w:tcMar>
            <w:vAlign w:val="center"/>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i w:val="0"/>
                <w:iCs w:val="0"/>
                <w:smallCaps w:val="0"/>
                <w:strike w:val="0"/>
                <w:color w:val="000000"/>
                <w:sz w:val="24"/>
                <w:szCs w:val="24"/>
                <w:u w:val="none"/>
                <w:shd w:fill="dae9f7"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dae9f7" w:val="clear"/>
                <w:vertAlign w:val="baseline"/>
                <w:rtl w:val="0"/>
              </w:rPr>
              <w:t xml:space="preserve">Teacher Answer Key</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Some stations could arguably fit multiple categories (e.g.,</w:t>
            </w:r>
            <w:r w:rsidDel="00000000" w:rsidR="00000000" w:rsidRPr="00000000">
              <w:rPr>
                <w:rFonts w:ascii="Calibri" w:cs="Calibri" w:eastAsia="Calibri" w:hAnsi="Calibri"/>
                <w:i w:val="1"/>
                <w:iCs w:val="1"/>
                <w:sz w:val="24"/>
                <w:szCs w:val="24"/>
                <w:rtl w:val="0"/>
              </w:rPr>
              <w:t xml:space="preserve"> Marbury</w:t>
            </w:r>
            <w:r w:rsidDel="00000000" w:rsidR="00000000" w:rsidRPr="00000000">
              <w:rPr>
                <w:rFonts w:ascii="Calibri" w:cs="Calibri" w:eastAsia="Calibri" w:hAnsi="Calibri"/>
                <w:sz w:val="24"/>
                <w:szCs w:val="24"/>
                <w:rtl w:val="0"/>
              </w:rPr>
              <w:t xml:space="preserve"> could also represent Checks and Balances through judicial review). Accept reasonable justifications from students who can defend their categorization with evidence from the text.</w:t>
            </w:r>
          </w:p>
        </w:tc>
      </w:tr>
      <w:tr>
        <w:trPr>
          <w:cantSplit w:val="0"/>
          <w:trHeight w:val="808.80004882812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Letter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8939743041992" w:lineRule="auto"/>
              <w:ind w:left="223.43994140625" w:right="152.27996826171875" w:firstLine="0"/>
              <w:jc w:val="center"/>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Big Idea / Vocabulary  Term</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Station(s)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Excerpt / Notes</w:t>
            </w:r>
          </w:p>
        </w:tc>
      </w:tr>
      <w:tr>
        <w:trPr>
          <w:cantSplit w:val="0"/>
          <w:trHeight w:val="809.399414062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A</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Social Contract / Consent of the Governed</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1</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6.39376640319824" w:lineRule="auto"/>
              <w:ind w:left="0" w:right="70.599365234375"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Locke establishes that legislative power comes from the people and cannot be transferred - foundational to consent of the governed</w:t>
            </w:r>
          </w:p>
        </w:tc>
      </w:tr>
      <w:tr>
        <w:trPr>
          <w:cantSplit w:val="0"/>
          <w:trHeight w:val="811.200561523437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B</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Separation of Powers</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2</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8930854797363" w:lineRule="auto"/>
              <w:ind w:left="0" w:right="520.83984375" w:firstLine="0"/>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Montesquieu warns against combining legislative and executive powers in the same person/body</w:t>
            </w:r>
            <w:r w:rsidDel="00000000" w:rsidR="00000000" w:rsidRPr="00000000">
              <w:rPr>
                <w:rtl w:val="0"/>
              </w:rPr>
            </w:r>
          </w:p>
        </w:tc>
      </w:tr>
      <w:tr>
        <w:trPr>
          <w:cantSplit w:val="0"/>
          <w:trHeight w:val="808.799438476562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C</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Federalism / Reserved Powers</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5</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8939743041992" w:lineRule="auto"/>
              <w:ind w:left="0" w:right="830.87890625" w:firstLine="0"/>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Powers not delegated to federal government are reserved to states and people</w:t>
            </w:r>
            <w:r w:rsidDel="00000000" w:rsidR="00000000" w:rsidRPr="00000000">
              <w:rPr>
                <w:rtl w:val="0"/>
              </w:rPr>
            </w:r>
          </w:p>
        </w:tc>
      </w:tr>
      <w:tr>
        <w:trPr>
          <w:cantSplit w:val="0"/>
          <w:trHeight w:val="809.201049804687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D</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Limited Government / Limited Power</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8939743041992" w:lineRule="auto"/>
              <w:ind w:left="0" w:right="456.76025390625"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Establishes Constitution as supreme law that limits what government can do through judicial review</w:t>
            </w:r>
          </w:p>
        </w:tc>
      </w:tr>
      <w:tr>
        <w:trPr>
          <w:cantSplit w:val="0"/>
          <w:trHeight w:val="489.5993041992187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E</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Enumerated Powers</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9</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i w:val="1"/>
                <w:iCs w:val="1"/>
                <w:sz w:val="24"/>
                <w:szCs w:val="24"/>
                <w:rtl w:val="0"/>
              </w:rPr>
              <w:t xml:space="preserve">McCulloch v. Maryland</w:t>
            </w:r>
            <w:r w:rsidDel="00000000" w:rsidR="00000000" w:rsidRPr="00000000">
              <w:rPr>
                <w:rFonts w:ascii="Calibri" w:cs="Calibri" w:eastAsia="Calibri" w:hAnsi="Calibri"/>
                <w:sz w:val="24"/>
                <w:szCs w:val="24"/>
                <w:rtl w:val="0"/>
              </w:rPr>
              <w:t xml:space="preserve"> (1819): Addresses the scope and limits of federal powers versus state authority in taxation</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i w:val="1"/>
                <w:iCs w:val="1"/>
                <w:sz w:val="24"/>
                <w:szCs w:val="24"/>
                <w:rtl w:val="0"/>
              </w:rPr>
              <w:t xml:space="preserve">U.S. v. Lopez</w:t>
            </w:r>
            <w:r w:rsidDel="00000000" w:rsidR="00000000" w:rsidRPr="00000000">
              <w:rPr>
                <w:rFonts w:ascii="Calibri" w:cs="Calibri" w:eastAsia="Calibri" w:hAnsi="Calibri"/>
                <w:sz w:val="24"/>
                <w:szCs w:val="24"/>
                <w:rtl w:val="0"/>
              </w:rPr>
              <w:t xml:space="preserve"> (1995): Court reaffirms that Congress has only enumerated powers, cannot regulate non-economic activity under Commerce Clause</w:t>
            </w:r>
          </w:p>
        </w:tc>
      </w:tr>
      <w:tr>
        <w:trPr>
          <w:cantSplit w:val="0"/>
          <w:trHeight w:val="489.5993041992187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Equal Protection / Individual Rights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Court limits state power to segregate based on Equal Protection Clause</w:t>
            </w:r>
          </w:p>
        </w:tc>
      </w:tr>
      <w:tr>
        <w:trPr>
          <w:cantSplit w:val="0"/>
          <w:trHeight w:val="489.5993041992187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Checks and Balances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Madison's "ambition must counteract ambition" explains how branches check each other's power</w:t>
            </w:r>
          </w:p>
        </w:tc>
      </w:tr>
      <w:tr>
        <w:trPr>
          <w:cantSplit w:val="0"/>
          <w:trHeight w:val="489.5993041992187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Popular Sovereignty</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Government derives "just powers from the consent of the governed" and people can alter/abolish destructive government</w:t>
            </w:r>
          </w:p>
        </w:tc>
      </w:tr>
      <w:tr>
        <w:trPr>
          <w:cantSplit w:val="0"/>
          <w:trHeight w:val="489.59930419921875" w:hRule="atLeast"/>
          <w:tblHeader w:val="0"/>
        </w:trPr>
        <w:tc>
          <w:tcPr>
            <w:gridSpan w:val="4"/>
            <w:shd w:fill="auto" w:val="clear"/>
            <w:tcMar>
              <w:top w:w="100.0" w:type="dxa"/>
              <w:left w:w="100.0" w:type="dxa"/>
              <w:bottom w:w="100.0" w:type="dxa"/>
              <w:right w:w="100.0" w:type="dxa"/>
            </w:tcMar>
            <w:vAlign w:val="center"/>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Practice Question: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 C</w:t>
            </w:r>
          </w:p>
        </w:tc>
      </w:tr>
    </w:tbl>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sectPr>
          <w:type w:val="continuous"/>
          <w:pgSz w:h="12240" w:w="15840" w:orient="landscape"/>
          <w:pgMar w:bottom="720" w:top="720" w:left="720" w:right="720" w:header="0" w:footer="720"/>
          <w:cols w:equalWidth="0" w:num="1">
            <w:col w:space="0" w:w="14400"/>
          </w:cols>
        </w:sectPr>
      </w:pPr>
      <w:r w:rsidDel="00000000" w:rsidR="00000000" w:rsidRPr="00000000">
        <w:rPr>
          <w:rtl w:val="0"/>
        </w:rPr>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Reference Sheet </w:t>
      </w:r>
    </w:p>
    <w:tbl>
      <w:tblPr>
        <w:tblStyle w:val="Table14"/>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95"/>
        <w:gridCol w:w="8805"/>
        <w:tblGridChange w:id="0">
          <w:tblGrid>
            <w:gridCol w:w="1995"/>
            <w:gridCol w:w="8805"/>
          </w:tblGrid>
        </w:tblGridChange>
      </w:tblGrid>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Big Ideas / Vocabulary Terms</w:t>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Definitions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Checks and Balances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 principle of government that allows each branch of government to limit the power of the other branches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ED">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Limited Government / Limited Power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EE">
            <w:pPr>
              <w:widowControl w:val="0"/>
              <w:numPr>
                <w:ilvl w:val="0"/>
                <w:numId w:val="17"/>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 government that has been limited in power by a constitution, or written agreement</w:t>
            </w:r>
          </w:p>
          <w:p w:rsidR="00000000" w:rsidDel="00000000" w:rsidP="00000000" w:rsidRDefault="00000000" w:rsidRPr="00000000" w14:paraId="000000EF">
            <w:pPr>
              <w:widowControl w:val="0"/>
              <w:numPr>
                <w:ilvl w:val="0"/>
                <w:numId w:val="17"/>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government must be controlled to prevent abuse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Enumerated Powers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powers specifically named and assigned to the national government, or prohibited to be exercised by the states under the U.S. Constitution; also known as expressed or delegated powers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Equal Protection / Individual Rights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F3">
            <w:pPr>
              <w:widowControl w:val="0"/>
              <w:numPr>
                <w:ilvl w:val="0"/>
                <w:numId w:val="2"/>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section of the 14th Amendment that says that states must apply the law equally and cannot discriminate against citizens or groups of citizens </w:t>
            </w:r>
          </w:p>
          <w:p w:rsidR="00000000" w:rsidDel="00000000" w:rsidP="00000000" w:rsidRDefault="00000000" w:rsidRPr="00000000" w14:paraId="000000F4">
            <w:pPr>
              <w:widowControl w:val="0"/>
              <w:numPr>
                <w:ilvl w:val="0"/>
                <w:numId w:val="2"/>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something to which one has a just claim</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Federalism / Reserved Powers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F6">
            <w:pPr>
              <w:widowControl w:val="0"/>
              <w:numPr>
                <w:ilvl w:val="0"/>
                <w:numId w:val="1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division of power between the national government and state governments </w:t>
            </w:r>
          </w:p>
          <w:p w:rsidR="00000000" w:rsidDel="00000000" w:rsidP="00000000" w:rsidRDefault="00000000" w:rsidRPr="00000000" w14:paraId="000000F7">
            <w:pPr>
              <w:widowControl w:val="0"/>
              <w:numPr>
                <w:ilvl w:val="0"/>
                <w:numId w:val="1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powers that the U.S. Constitution does not grant to the national government but instead belong to the states and the people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Popular Sovereignty</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F9">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principle that the legitimacy and authority of a government comes from the will of the people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Separation of Powers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FB">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political authority is divided among the branches of the government</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Social Contract / Consent of the Governed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FD">
            <w:pPr>
              <w:widowControl w:val="0"/>
              <w:numPr>
                <w:ilvl w:val="0"/>
                <w:numId w:val="16"/>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an implied agreement among the people of an organized society that defines the rights, duties, and limitations of the governed and the government </w:t>
            </w:r>
          </w:p>
          <w:p w:rsidR="00000000" w:rsidDel="00000000" w:rsidP="00000000" w:rsidRDefault="00000000" w:rsidRPr="00000000" w14:paraId="000000FE">
            <w:pPr>
              <w:widowControl w:val="0"/>
              <w:numPr>
                <w:ilvl w:val="0"/>
                <w:numId w:val="16"/>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idea that government gains its power/authority from the people</w:t>
            </w:r>
          </w:p>
        </w:tc>
      </w:tr>
    </w:tbl>
    <w:p w:rsidR="00000000" w:rsidDel="00000000" w:rsidP="00000000" w:rsidRDefault="00000000" w:rsidRPr="00000000" w14:paraId="000000FF">
      <w:pPr>
        <w:widowControl w:val="0"/>
        <w:spacing w:before="120"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Reference Sheet </w:t>
      </w:r>
    </w:p>
    <w:tbl>
      <w:tblPr>
        <w:tblStyle w:val="Table15"/>
        <w:tblW w:w="108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95"/>
        <w:gridCol w:w="8805"/>
        <w:tblGridChange w:id="0">
          <w:tblGrid>
            <w:gridCol w:w="1995"/>
            <w:gridCol w:w="8805"/>
          </w:tblGrid>
        </w:tblGridChange>
      </w:tblGrid>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100">
            <w:pPr>
              <w:widowControl w:val="0"/>
              <w:spacing w:line="240" w:lineRule="auto"/>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Big Ideas / Vocabulary Terms</w:t>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101">
            <w:pPr>
              <w:widowControl w:val="0"/>
              <w:spacing w:line="240" w:lineRule="auto"/>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Definitions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02">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Checks and Balances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03">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 principle of government that allows each branch of government to limit the power of the other branches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04">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Limited Government / Limited Power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05">
            <w:pPr>
              <w:widowControl w:val="0"/>
              <w:numPr>
                <w:ilvl w:val="0"/>
                <w:numId w:val="17"/>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 government that has been limited in power by a constitution, or written agreement</w:t>
            </w:r>
          </w:p>
          <w:p w:rsidR="00000000" w:rsidDel="00000000" w:rsidP="00000000" w:rsidRDefault="00000000" w:rsidRPr="00000000" w14:paraId="00000106">
            <w:pPr>
              <w:widowControl w:val="0"/>
              <w:numPr>
                <w:ilvl w:val="0"/>
                <w:numId w:val="17"/>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government must be controlled to prevent abuse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07">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Enumerated Powers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08">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powers specifically named and assigned to the national government, or prohibited to be exercised by the states under the U.S. Constitution; also known as expressed or delegated powers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09">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Equal Protection / Individual Rights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0A">
            <w:pPr>
              <w:widowControl w:val="0"/>
              <w:numPr>
                <w:ilvl w:val="0"/>
                <w:numId w:val="2"/>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section of the 14th Amendment that says that states must apply the law equally and cannot discriminate against citizens or groups of citizens </w:t>
            </w:r>
          </w:p>
          <w:p w:rsidR="00000000" w:rsidDel="00000000" w:rsidP="00000000" w:rsidRDefault="00000000" w:rsidRPr="00000000" w14:paraId="0000010B">
            <w:pPr>
              <w:widowControl w:val="0"/>
              <w:numPr>
                <w:ilvl w:val="0"/>
                <w:numId w:val="2"/>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something to which one has a just claim</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0C">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Federalism / Reserved Powers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0D">
            <w:pPr>
              <w:widowControl w:val="0"/>
              <w:numPr>
                <w:ilvl w:val="0"/>
                <w:numId w:val="1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division of power between the national government and state governments </w:t>
            </w:r>
          </w:p>
          <w:p w:rsidR="00000000" w:rsidDel="00000000" w:rsidP="00000000" w:rsidRDefault="00000000" w:rsidRPr="00000000" w14:paraId="0000010E">
            <w:pPr>
              <w:widowControl w:val="0"/>
              <w:numPr>
                <w:ilvl w:val="0"/>
                <w:numId w:val="13"/>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powers that the U.S. Constitution does not grant to the national government but instead belong to the states and the people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0F">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Popular Sovereignty</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10">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principle that the legitimacy and authority of a government comes from the will of the people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11">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Separation of Powers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12">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political authority is divided among the branches of the government</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13">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Social Contract / Consent of the Governed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14">
            <w:pPr>
              <w:widowControl w:val="0"/>
              <w:numPr>
                <w:ilvl w:val="0"/>
                <w:numId w:val="16"/>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an implied agreement among the people of an organized society that defines the rights, duties, and limitations of the governed and the government </w:t>
            </w:r>
          </w:p>
          <w:p w:rsidR="00000000" w:rsidDel="00000000" w:rsidP="00000000" w:rsidRDefault="00000000" w:rsidRPr="00000000" w14:paraId="00000115">
            <w:pPr>
              <w:widowControl w:val="0"/>
              <w:numPr>
                <w:ilvl w:val="0"/>
                <w:numId w:val="16"/>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the idea that government gains its power/authority from the people</w:t>
            </w:r>
          </w:p>
        </w:tc>
      </w:tr>
    </w:tbl>
    <w:p w:rsidR="00000000" w:rsidDel="00000000" w:rsidP="00000000" w:rsidRDefault="00000000" w:rsidRPr="00000000" w14:paraId="00000116">
      <w:pPr>
        <w:widowControl w:val="0"/>
        <w:spacing w:before="0" w:line="240" w:lineRule="auto"/>
        <w:rPr>
          <w:rFonts w:ascii="Calibri" w:cs="Calibri" w:eastAsia="Calibri" w:hAnsi="Calibri"/>
          <w:b w:val="1"/>
          <w:bCs w:val="1"/>
          <w:sz w:val="24"/>
          <w:szCs w:val="24"/>
        </w:rPr>
      </w:pPr>
      <w:r w:rsidDel="00000000" w:rsidR="00000000" w:rsidRPr="00000000">
        <w:rPr>
          <w:rtl w:val="0"/>
        </w:rPr>
      </w:r>
    </w:p>
    <w:sectPr>
      <w:type w:val="nextPage"/>
      <w:pgSz w:h="15840" w:w="12240" w:orient="portrait"/>
      <w:pgMar w:bottom="720" w:top="720" w:left="720" w:right="720" w:header="0" w:footer="720"/>
      <w:cols w:equalWidth="0" w:num="1">
        <w:col w:space="0" w:w="10800"/>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archives.gov/milestone-documents/marbury-v-madison" TargetMode="External"/><Relationship Id="rId10" Type="http://schemas.openxmlformats.org/officeDocument/2006/relationships/hyperlink" Target="https://www.archives.gov/founding-docs/bill-of-rights-transcript#toc-amendment-x" TargetMode="External"/><Relationship Id="rId13" Type="http://schemas.openxmlformats.org/officeDocument/2006/relationships/hyperlink" Target="https://www.archives.gov/milestone-documents/brown-v-board-of-education" TargetMode="External"/><Relationship Id="rId12" Type="http://schemas.openxmlformats.org/officeDocument/2006/relationships/hyperlink" Target="https://www.archives.gov/milestone-documents/mcculloch-v-maryland"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guides.loc.gov/federalist-papers/text-51-60" TargetMode="External"/><Relationship Id="rId14" Type="http://schemas.openxmlformats.org/officeDocument/2006/relationships/hyperlink" Target="https://supreme.justia.com/cases/federal/us/514/549/#tab-opinion-1959689" TargetMode="External"/><Relationship Id="rId5" Type="http://schemas.openxmlformats.org/officeDocument/2006/relationships/styles" Target="styles.xml"/><Relationship Id="rId6" Type="http://schemas.openxmlformats.org/officeDocument/2006/relationships/hyperlink" Target="https://teachingamericanhistory.org/document/second-treatise-chapters-10-12/" TargetMode="External"/><Relationship Id="rId7" Type="http://schemas.openxmlformats.org/officeDocument/2006/relationships/hyperlink" Target="https://constitutioncenter.org/education/classroom-resource-library/classroom/6.5-primary-source-montesquieu-the-spirit-of-the-laws" TargetMode="External"/><Relationship Id="rId8" Type="http://schemas.openxmlformats.org/officeDocument/2006/relationships/hyperlink" Target="https://www.archives.gov/founding-docs/declaration-transcri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